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3C4E3" w14:textId="096C5A37" w:rsidR="00AB02B3" w:rsidRPr="006A5828" w:rsidRDefault="00D040AE" w:rsidP="00EF1B00">
      <w:pPr>
        <w:spacing w:after="0" w:line="240" w:lineRule="auto"/>
        <w:jc w:val="center"/>
        <w:rPr>
          <w:rFonts w:ascii="Times New Roman" w:hAnsi="Times New Roman"/>
          <w:b/>
          <w:sz w:val="24"/>
          <w:szCs w:val="24"/>
          <w:lang w:val="en-US"/>
        </w:rPr>
      </w:pPr>
      <w:r w:rsidRPr="006A5828">
        <w:rPr>
          <w:rFonts w:ascii="Times New Roman" w:hAnsi="Times New Roman"/>
          <w:b/>
          <w:sz w:val="24"/>
          <w:szCs w:val="24"/>
        </w:rPr>
        <w:t>HAMBATAN KERJASAMA PERMINYAKAN VENEZUELA DAN KUBA TAHUN 2014 – 2017</w:t>
      </w:r>
    </w:p>
    <w:p w14:paraId="1654E0DB" w14:textId="77777777" w:rsidR="00AB02B3" w:rsidRPr="006A5828" w:rsidRDefault="00AB02B3" w:rsidP="000941EE">
      <w:pPr>
        <w:spacing w:after="0" w:line="240" w:lineRule="auto"/>
        <w:jc w:val="both"/>
        <w:rPr>
          <w:rFonts w:ascii="Times New Roman" w:hAnsi="Times New Roman"/>
          <w:b/>
          <w:color w:val="000000"/>
          <w:sz w:val="24"/>
          <w:szCs w:val="24"/>
          <w:lang w:val="en-AU"/>
        </w:rPr>
      </w:pPr>
    </w:p>
    <w:p w14:paraId="5142E15D" w14:textId="77777777" w:rsidR="00FC1685" w:rsidRPr="006A5828" w:rsidRDefault="00FC1685" w:rsidP="000941EE">
      <w:pPr>
        <w:pStyle w:val="FootnoteText"/>
        <w:jc w:val="both"/>
        <w:rPr>
          <w:b/>
          <w:bCs/>
          <w:sz w:val="24"/>
          <w:szCs w:val="24"/>
          <w:lang w:val="id-ID"/>
        </w:rPr>
      </w:pPr>
    </w:p>
    <w:p w14:paraId="0DCC8248" w14:textId="43D8AE3F" w:rsidR="00FC1685" w:rsidRPr="00E03B67" w:rsidRDefault="00D040AE" w:rsidP="00CB7E36">
      <w:pPr>
        <w:pStyle w:val="FootnoteText"/>
        <w:jc w:val="center"/>
        <w:rPr>
          <w:b/>
          <w:bCs/>
          <w:sz w:val="22"/>
          <w:szCs w:val="22"/>
          <w:lang w:val="en-AU"/>
        </w:rPr>
      </w:pPr>
      <w:r w:rsidRPr="00E03B67">
        <w:rPr>
          <w:b/>
          <w:bCs/>
          <w:sz w:val="22"/>
          <w:szCs w:val="22"/>
        </w:rPr>
        <w:t>Arif Tamami</w:t>
      </w:r>
      <w:r w:rsidR="00AB02B3" w:rsidRPr="00E03B67">
        <w:rPr>
          <w:rStyle w:val="FootnoteReference"/>
          <w:b/>
          <w:bCs/>
          <w:sz w:val="22"/>
          <w:szCs w:val="22"/>
        </w:rPr>
        <w:footnoteReference w:id="1"/>
      </w:r>
    </w:p>
    <w:p w14:paraId="79AEC14B" w14:textId="77777777" w:rsidR="001B6D7D" w:rsidRPr="006A5828" w:rsidRDefault="001B6D7D" w:rsidP="000941EE">
      <w:pPr>
        <w:pStyle w:val="FootnoteText"/>
        <w:jc w:val="both"/>
        <w:rPr>
          <w:b/>
          <w:i/>
          <w:sz w:val="24"/>
          <w:szCs w:val="24"/>
          <w:lang w:val="fi-FI"/>
        </w:rPr>
      </w:pPr>
    </w:p>
    <w:p w14:paraId="403A62D7" w14:textId="3E9A0C8B" w:rsidR="004E6368" w:rsidRPr="00E03B67" w:rsidRDefault="00B303EF" w:rsidP="000941EE">
      <w:pPr>
        <w:spacing w:after="0" w:line="240" w:lineRule="auto"/>
        <w:ind w:left="851" w:right="849"/>
        <w:jc w:val="both"/>
        <w:rPr>
          <w:rFonts w:ascii="Times New Roman" w:eastAsia="Calibri" w:hAnsi="Times New Roman"/>
          <w:bCs/>
          <w:i/>
          <w:sz w:val="20"/>
          <w:szCs w:val="20"/>
          <w:lang w:val="en-US"/>
        </w:rPr>
      </w:pPr>
      <w:r w:rsidRPr="00E03B67">
        <w:rPr>
          <w:rFonts w:ascii="Times New Roman" w:eastAsia="Calibri" w:hAnsi="Times New Roman"/>
          <w:b/>
          <w:bCs/>
          <w:i/>
          <w:sz w:val="20"/>
          <w:szCs w:val="20"/>
          <w:lang w:val="en-US"/>
        </w:rPr>
        <w:t xml:space="preserve">Abstract: </w:t>
      </w:r>
      <w:r w:rsidR="00D040AE" w:rsidRPr="00E03B67">
        <w:rPr>
          <w:rFonts w:ascii="Times New Roman" w:hAnsi="Times New Roman"/>
          <w:bCs/>
          <w:i/>
          <w:iCs/>
          <w:color w:val="000000"/>
          <w:sz w:val="20"/>
          <w:szCs w:val="20"/>
          <w:lang w:val="en-US"/>
        </w:rPr>
        <w:t>The oil cooperation between Venezuela and Cuba, based on the Petrocaribe regional cooperation is an energy collaboration that aims to provide oil energy at low prices to Latin American and Caribbean countries. In their transactions, Venezuela and Cuba carried out a barter system with Venezuelan oil exchange for the services of Cuban’s doctors and other professionals. The results of this study indicate that there are several factors that hinder comprehensive cooperation between Cuba and Venezuela. These factors are the decrease of Venezuelan oil production due to the implications of the economic and political crisis, PDVSA's internal problems, and the lack of funds allocated to the Venezuelan oil industry. So that in achieving the purpose of the comprehensive cooperation which is based on the Petrocaribe regional cooperation in providing oil energy at low prices to its member countries it is considered a failure.</w:t>
      </w:r>
    </w:p>
    <w:p w14:paraId="1AEEB10B" w14:textId="77777777" w:rsidR="004E6368" w:rsidRPr="006A5828" w:rsidRDefault="004E6368" w:rsidP="000941EE">
      <w:pPr>
        <w:spacing w:after="0" w:line="240" w:lineRule="auto"/>
        <w:ind w:left="851" w:right="849"/>
        <w:jc w:val="both"/>
        <w:rPr>
          <w:rFonts w:ascii="Times New Roman" w:eastAsia="Calibri" w:hAnsi="Times New Roman"/>
          <w:bCs/>
          <w:i/>
          <w:sz w:val="24"/>
          <w:szCs w:val="24"/>
          <w:lang w:val="en-US"/>
        </w:rPr>
      </w:pPr>
    </w:p>
    <w:p w14:paraId="520AABCA" w14:textId="50A73F36" w:rsidR="001B6D7D" w:rsidRPr="00AF0F7B" w:rsidRDefault="001B6D7D" w:rsidP="000941EE">
      <w:pPr>
        <w:spacing w:after="0" w:line="240" w:lineRule="auto"/>
        <w:ind w:left="851" w:right="849"/>
        <w:jc w:val="both"/>
        <w:rPr>
          <w:rFonts w:ascii="Times New Roman" w:eastAsia="Calibri" w:hAnsi="Times New Roman"/>
          <w:b/>
          <w:bCs/>
          <w:i/>
          <w:sz w:val="20"/>
          <w:szCs w:val="20"/>
          <w:lang w:val="en-US"/>
        </w:rPr>
      </w:pPr>
      <w:r w:rsidRPr="00AF0F7B">
        <w:rPr>
          <w:rFonts w:ascii="Times New Roman" w:eastAsia="Calibri" w:hAnsi="Times New Roman"/>
          <w:b/>
          <w:bCs/>
          <w:i/>
          <w:sz w:val="20"/>
          <w:szCs w:val="20"/>
        </w:rPr>
        <w:t>Keyword</w:t>
      </w:r>
      <w:r w:rsidR="00162B5B" w:rsidRPr="00AF0F7B">
        <w:rPr>
          <w:rFonts w:ascii="Times New Roman" w:eastAsia="Calibri" w:hAnsi="Times New Roman"/>
          <w:b/>
          <w:bCs/>
          <w:i/>
          <w:sz w:val="20"/>
          <w:szCs w:val="20"/>
        </w:rPr>
        <w:t xml:space="preserve">s: </w:t>
      </w:r>
      <w:r w:rsidR="00D040AE" w:rsidRPr="00AF0F7B">
        <w:rPr>
          <w:rFonts w:ascii="Times New Roman" w:eastAsia="Calibri" w:hAnsi="Times New Roman"/>
          <w:b/>
          <w:bCs/>
          <w:i/>
          <w:sz w:val="20"/>
          <w:szCs w:val="20"/>
          <w:lang w:val="en-US"/>
        </w:rPr>
        <w:t>Venezuela, Cuba, Oil, Petrocaribe</w:t>
      </w:r>
    </w:p>
    <w:p w14:paraId="7E6D5871" w14:textId="77777777" w:rsidR="001B6D7D" w:rsidRPr="006A5828" w:rsidRDefault="00A57AA4" w:rsidP="000941EE">
      <w:pPr>
        <w:tabs>
          <w:tab w:val="left" w:pos="3630"/>
        </w:tabs>
        <w:spacing w:after="0" w:line="240" w:lineRule="auto"/>
        <w:ind w:left="851" w:right="849"/>
        <w:jc w:val="both"/>
        <w:rPr>
          <w:rStyle w:val="hps"/>
          <w:rFonts w:ascii="Times New Roman" w:hAnsi="Times New Roman"/>
          <w:b/>
          <w:i/>
          <w:sz w:val="24"/>
          <w:szCs w:val="24"/>
        </w:rPr>
      </w:pPr>
      <w:r w:rsidRPr="006A5828">
        <w:rPr>
          <w:rFonts w:ascii="Times New Roman" w:hAnsi="Times New Roman"/>
          <w:b/>
          <w:i/>
          <w:sz w:val="24"/>
          <w:szCs w:val="24"/>
        </w:rPr>
        <w:t xml:space="preserve"> </w:t>
      </w:r>
    </w:p>
    <w:p w14:paraId="43E6F51D" w14:textId="77777777" w:rsidR="0033404E" w:rsidRPr="006A5828" w:rsidRDefault="0033404E" w:rsidP="000941EE">
      <w:pPr>
        <w:spacing w:after="0" w:line="240" w:lineRule="auto"/>
        <w:jc w:val="both"/>
        <w:rPr>
          <w:rFonts w:ascii="Times New Roman" w:hAnsi="Times New Roman"/>
          <w:color w:val="000000"/>
          <w:sz w:val="24"/>
          <w:szCs w:val="24"/>
        </w:rPr>
      </w:pPr>
    </w:p>
    <w:p w14:paraId="0E56425D" w14:textId="709D8E6A" w:rsidR="002D51EB" w:rsidRPr="006A5828" w:rsidRDefault="002D51EB" w:rsidP="000941EE">
      <w:pPr>
        <w:spacing w:after="0" w:line="240" w:lineRule="auto"/>
        <w:jc w:val="both"/>
        <w:rPr>
          <w:rFonts w:ascii="Times New Roman" w:hAnsi="Times New Roman"/>
          <w:b/>
          <w:color w:val="000000"/>
          <w:sz w:val="24"/>
          <w:szCs w:val="24"/>
          <w:lang w:val="en-AU"/>
        </w:rPr>
      </w:pPr>
      <w:r w:rsidRPr="006A5828">
        <w:rPr>
          <w:rFonts w:ascii="Times New Roman" w:hAnsi="Times New Roman"/>
          <w:b/>
          <w:color w:val="000000"/>
          <w:sz w:val="24"/>
          <w:szCs w:val="24"/>
        </w:rPr>
        <w:t>Pendahuluan</w:t>
      </w:r>
    </w:p>
    <w:p w14:paraId="039D94A4" w14:textId="75D043E4" w:rsidR="003927C6" w:rsidRPr="00C32FC9" w:rsidRDefault="003927C6" w:rsidP="00C32FC9">
      <w:pPr>
        <w:tabs>
          <w:tab w:val="left" w:pos="851"/>
        </w:tabs>
        <w:spacing w:after="0" w:line="240" w:lineRule="auto"/>
        <w:ind w:firstLine="720"/>
        <w:jc w:val="both"/>
        <w:rPr>
          <w:rFonts w:ascii="Times New Roman" w:eastAsia="Calibri" w:hAnsi="Times New Roman"/>
          <w:color w:val="000000"/>
          <w:sz w:val="24"/>
          <w:szCs w:val="24"/>
          <w:u w:val="single"/>
          <w:lang w:val="en-US"/>
        </w:rPr>
      </w:pPr>
      <w:r w:rsidRPr="006A5828">
        <w:rPr>
          <w:rFonts w:ascii="Times New Roman" w:eastAsia="Calibri" w:hAnsi="Times New Roman"/>
          <w:color w:val="000000"/>
          <w:sz w:val="24"/>
          <w:szCs w:val="24"/>
          <w:lang w:val="en-US"/>
        </w:rPr>
        <w:t>Petrocaribe merupakan kerjasama minyak antara negara-negara di Kawasan Amerika Latin dan Karibia yang dibentuk pada 29 Juni 2005 di Puerto La Cruz</w:t>
      </w:r>
      <w:r w:rsidR="00C32FC9">
        <w:rPr>
          <w:rFonts w:ascii="Times New Roman" w:eastAsia="Calibri" w:hAnsi="Times New Roman"/>
          <w:color w:val="000000"/>
          <w:sz w:val="24"/>
          <w:szCs w:val="24"/>
          <w:lang w:val="en-US"/>
        </w:rPr>
        <w:t xml:space="preserve">. </w:t>
      </w:r>
      <w:r w:rsidRPr="006A5828">
        <w:rPr>
          <w:rFonts w:ascii="Times New Roman" w:eastAsia="Calibri" w:hAnsi="Times New Roman"/>
          <w:color w:val="000000"/>
          <w:sz w:val="24"/>
          <w:szCs w:val="24"/>
          <w:lang w:val="en-US"/>
        </w:rPr>
        <w:t>Hugo Chavez yang menjabat sebagai Presiden Venezuela dari tahun 1999 hingga 2013 memprakarsai dan membentuk kerjasama Petrocaribe dalam rangka menyediakan energi minyak dengan harga yang murah bagi negara-negara Amerika Latin dan Karibia.</w:t>
      </w:r>
      <w:r w:rsidR="00C32FC9">
        <w:rPr>
          <w:rFonts w:ascii="Times New Roman" w:eastAsia="Calibri" w:hAnsi="Times New Roman"/>
          <w:color w:val="000000"/>
          <w:sz w:val="24"/>
          <w:szCs w:val="24"/>
          <w:lang w:val="en-US"/>
        </w:rPr>
        <w:t xml:space="preserve"> Venezuela</w:t>
      </w:r>
      <w:r w:rsidRPr="006A5828">
        <w:rPr>
          <w:rFonts w:ascii="Times New Roman" w:eastAsia="Calibri" w:hAnsi="Times New Roman"/>
          <w:color w:val="000000"/>
          <w:sz w:val="24"/>
          <w:szCs w:val="24"/>
          <w:lang w:val="en-US"/>
        </w:rPr>
        <w:t xml:space="preserve"> merupakan negara produsen minyak mentah terbesar peringkat 10 di dunia yaitu sebanyak 2,684 ribu barel per hari</w:t>
      </w:r>
      <w:sdt>
        <w:sdtPr>
          <w:rPr>
            <w:rFonts w:ascii="Times New Roman" w:eastAsia="Calibri" w:hAnsi="Times New Roman"/>
            <w:color w:val="000000"/>
            <w:sz w:val="24"/>
            <w:szCs w:val="24"/>
            <w:lang w:val="en-US"/>
          </w:rPr>
          <w:id w:val="1587342288"/>
          <w:citation/>
        </w:sdtPr>
        <w:sdtEndPr/>
        <w:sdtContent>
          <w:r w:rsidR="00DD70D8" w:rsidRPr="006A5828">
            <w:rPr>
              <w:rFonts w:ascii="Times New Roman" w:eastAsia="Calibri" w:hAnsi="Times New Roman"/>
              <w:color w:val="000000"/>
              <w:sz w:val="24"/>
              <w:szCs w:val="24"/>
              <w:lang w:val="en-US"/>
            </w:rPr>
            <w:fldChar w:fldCharType="begin"/>
          </w:r>
          <w:r w:rsidR="00DD70D8" w:rsidRPr="006A5828">
            <w:rPr>
              <w:rFonts w:ascii="Times New Roman" w:eastAsia="Calibri" w:hAnsi="Times New Roman"/>
              <w:color w:val="000000"/>
              <w:sz w:val="24"/>
              <w:szCs w:val="24"/>
              <w:lang w:val="en-US"/>
            </w:rPr>
            <w:instrText xml:space="preserve"> CITATION USE195 \l 1033 </w:instrText>
          </w:r>
          <w:r w:rsidR="00DD70D8" w:rsidRPr="006A5828">
            <w:rPr>
              <w:rFonts w:ascii="Times New Roman" w:eastAsia="Calibri" w:hAnsi="Times New Roman"/>
              <w:color w:val="000000"/>
              <w:sz w:val="24"/>
              <w:szCs w:val="24"/>
              <w:lang w:val="en-US"/>
            </w:rPr>
            <w:fldChar w:fldCharType="separate"/>
          </w:r>
          <w:r w:rsidR="006A5828" w:rsidRPr="006A5828">
            <w:rPr>
              <w:rFonts w:ascii="Times New Roman" w:eastAsia="Calibri" w:hAnsi="Times New Roman"/>
              <w:noProof/>
              <w:color w:val="000000"/>
              <w:sz w:val="24"/>
              <w:szCs w:val="24"/>
              <w:lang w:val="en-US"/>
            </w:rPr>
            <w:t xml:space="preserve"> (U.S. Energy Information Administration, 2019)</w:t>
          </w:r>
          <w:r w:rsidR="00DD70D8" w:rsidRPr="006A5828">
            <w:rPr>
              <w:rFonts w:ascii="Times New Roman" w:eastAsia="Calibri" w:hAnsi="Times New Roman"/>
              <w:color w:val="000000"/>
              <w:sz w:val="24"/>
              <w:szCs w:val="24"/>
              <w:lang w:val="en-US"/>
            </w:rPr>
            <w:fldChar w:fldCharType="end"/>
          </w:r>
        </w:sdtContent>
      </w:sdt>
      <w:r w:rsidRPr="006A5828">
        <w:rPr>
          <w:rFonts w:ascii="Times New Roman" w:eastAsia="Calibri" w:hAnsi="Times New Roman"/>
          <w:color w:val="000000"/>
          <w:sz w:val="24"/>
          <w:szCs w:val="24"/>
          <w:lang w:val="en-US"/>
        </w:rPr>
        <w:t xml:space="preserve">. Selain itu, Venezuela juga memiliki cadangan minyak mentah terbesar peringkat 2 di dunia yaitu sebanyak 211,170 juta barel per hari pada tahun 2011 sehingga Venezuela berkewajiban untuk memenuhi kebutuhan minyak negara-negara anggota yang tergabung dalam kerjasama Petrocaribe dengan harga yang murah dan sistem </w:t>
      </w:r>
      <w:r w:rsidRPr="006A5828">
        <w:rPr>
          <w:rFonts w:ascii="Times New Roman" w:eastAsia="Calibri" w:hAnsi="Times New Roman"/>
          <w:i/>
          <w:iCs/>
          <w:color w:val="000000"/>
          <w:sz w:val="24"/>
          <w:szCs w:val="24"/>
          <w:lang w:val="en-US"/>
        </w:rPr>
        <w:t>preferential payment</w:t>
      </w:r>
      <w:r w:rsidRPr="006A5828">
        <w:rPr>
          <w:rFonts w:ascii="Times New Roman" w:eastAsia="Calibri" w:hAnsi="Times New Roman"/>
          <w:color w:val="000000"/>
          <w:sz w:val="24"/>
          <w:szCs w:val="24"/>
          <w:lang w:val="en-US"/>
        </w:rPr>
        <w:t xml:space="preserve"> yang memungkinkan pembayaran dilakukan dengan cara diangsur selama 25 tahun</w:t>
      </w:r>
      <w:sdt>
        <w:sdtPr>
          <w:rPr>
            <w:rFonts w:ascii="Times New Roman" w:eastAsia="Calibri" w:hAnsi="Times New Roman"/>
            <w:color w:val="000000"/>
            <w:sz w:val="24"/>
            <w:szCs w:val="24"/>
            <w:lang w:val="en-US"/>
          </w:rPr>
          <w:id w:val="2096368051"/>
          <w:citation/>
        </w:sdtPr>
        <w:sdtEndPr/>
        <w:sdtContent>
          <w:r w:rsidR="00DD70D8" w:rsidRPr="006A5828">
            <w:rPr>
              <w:rFonts w:ascii="Times New Roman" w:eastAsia="Calibri" w:hAnsi="Times New Roman"/>
              <w:color w:val="000000"/>
              <w:sz w:val="24"/>
              <w:szCs w:val="24"/>
              <w:lang w:val="en-US"/>
            </w:rPr>
            <w:fldChar w:fldCharType="begin"/>
          </w:r>
          <w:r w:rsidR="00DD70D8" w:rsidRPr="006A5828">
            <w:rPr>
              <w:rFonts w:ascii="Times New Roman" w:eastAsia="Calibri" w:hAnsi="Times New Roman"/>
              <w:color w:val="000000"/>
              <w:sz w:val="24"/>
              <w:szCs w:val="24"/>
              <w:lang w:val="en-US"/>
            </w:rPr>
            <w:instrText xml:space="preserve"> CITATION Jác112 \l 1033 </w:instrText>
          </w:r>
          <w:r w:rsidR="00DD70D8" w:rsidRPr="006A5828">
            <w:rPr>
              <w:rFonts w:ascii="Times New Roman" w:eastAsia="Calibri" w:hAnsi="Times New Roman"/>
              <w:color w:val="000000"/>
              <w:sz w:val="24"/>
              <w:szCs w:val="24"/>
              <w:lang w:val="en-US"/>
            </w:rPr>
            <w:fldChar w:fldCharType="separate"/>
          </w:r>
          <w:r w:rsidR="006A5828" w:rsidRPr="006A5828">
            <w:rPr>
              <w:rFonts w:ascii="Times New Roman" w:eastAsia="Calibri" w:hAnsi="Times New Roman"/>
              <w:noProof/>
              <w:color w:val="000000"/>
              <w:sz w:val="24"/>
              <w:szCs w:val="24"/>
              <w:lang w:val="en-US"/>
            </w:rPr>
            <w:t xml:space="preserve"> (Jácome, 2011)</w:t>
          </w:r>
          <w:r w:rsidR="00DD70D8" w:rsidRPr="006A5828">
            <w:rPr>
              <w:rFonts w:ascii="Times New Roman" w:eastAsia="Calibri" w:hAnsi="Times New Roman"/>
              <w:color w:val="000000"/>
              <w:sz w:val="24"/>
              <w:szCs w:val="24"/>
              <w:lang w:val="en-US"/>
            </w:rPr>
            <w:fldChar w:fldCharType="end"/>
          </w:r>
        </w:sdtContent>
      </w:sdt>
      <w:r w:rsidRPr="006A5828">
        <w:rPr>
          <w:rFonts w:ascii="Times New Roman" w:eastAsia="Calibri" w:hAnsi="Times New Roman"/>
          <w:color w:val="000000"/>
          <w:sz w:val="24"/>
          <w:szCs w:val="24"/>
          <w:lang w:val="en-US"/>
        </w:rPr>
        <w:t>. Pembayaran atas pembelian minyak Venezuela ini tidak selamanya harus dibayar dengan uang, tetapi berlaku juga sistem barter. Negara anggota Petrocaribe dapat membayar kepada Venezuela dengan menggunakan hasil perkebunan, pertanian, dan dapat juga dibayar dalam bentuk jasa seperti pengiriman tenaga medis.</w:t>
      </w:r>
    </w:p>
    <w:p w14:paraId="1782FC62" w14:textId="6EA200C2" w:rsidR="003927C6" w:rsidRPr="006A5828" w:rsidRDefault="003927C6" w:rsidP="006A0AF9">
      <w:pPr>
        <w:tabs>
          <w:tab w:val="left" w:pos="851"/>
        </w:tabs>
        <w:spacing w:after="120" w:line="240" w:lineRule="auto"/>
        <w:ind w:firstLine="720"/>
        <w:jc w:val="both"/>
        <w:rPr>
          <w:rFonts w:ascii="Times New Roman" w:eastAsia="Calibri" w:hAnsi="Times New Roman"/>
          <w:color w:val="000000"/>
          <w:sz w:val="24"/>
          <w:szCs w:val="24"/>
          <w:lang w:val="en-US"/>
        </w:rPr>
      </w:pPr>
      <w:r w:rsidRPr="006A5828">
        <w:rPr>
          <w:rFonts w:ascii="Times New Roman" w:eastAsia="Calibri" w:hAnsi="Times New Roman"/>
          <w:color w:val="000000"/>
          <w:sz w:val="24"/>
          <w:szCs w:val="24"/>
          <w:lang w:val="en-US"/>
        </w:rPr>
        <w:t>Negara-negara yang tergabung dalam Petrocaribe, melanjutkan kerjasama ini dengan perjanjian bilateral, seperti Belize yang melakukan transaksi dengan Venezuela dengan sistem pembayaran barter, yakni membayar sebagian minyak Venezuela dengan beras dan pisang, kemudian Kuba yang melakukan sistem pembayaran barter minyak Venezuela dengan tenaga medisnya.</w:t>
      </w:r>
      <w:r w:rsidR="00C32FC9">
        <w:rPr>
          <w:rFonts w:ascii="Times New Roman" w:eastAsia="Calibri" w:hAnsi="Times New Roman"/>
          <w:color w:val="000000"/>
          <w:sz w:val="24"/>
          <w:szCs w:val="24"/>
          <w:lang w:val="en-US"/>
        </w:rPr>
        <w:t xml:space="preserve"> </w:t>
      </w:r>
      <w:r w:rsidRPr="006A5828">
        <w:rPr>
          <w:rFonts w:ascii="Times New Roman" w:eastAsia="Calibri" w:hAnsi="Times New Roman"/>
          <w:color w:val="000000"/>
          <w:sz w:val="24"/>
          <w:szCs w:val="24"/>
          <w:lang w:val="en-US"/>
        </w:rPr>
        <w:t xml:space="preserve">Salah satu negara pertama yang menjalin kerjasama bilateral Petrocaribe dengan Venezuela adalah Kuba. Kuba memiliki kedekatan secara politik dengan Venezuela, sehingga Kuba tergolong aktif dalam transaksi dengan Venezuela dalam kerjasama komprehensif yang didasari perjanjian Petrocaribe. Sebagai </w:t>
      </w:r>
      <w:r w:rsidRPr="006A5828">
        <w:rPr>
          <w:rFonts w:ascii="Times New Roman" w:eastAsia="Calibri" w:hAnsi="Times New Roman"/>
          <w:color w:val="000000"/>
          <w:sz w:val="24"/>
          <w:szCs w:val="24"/>
          <w:lang w:val="en-US"/>
        </w:rPr>
        <w:lastRenderedPageBreak/>
        <w:t>pengganti uang dalam transaksi minyak Venezuela, salah satu bentuk barter yang dilakukan Kuba dan Venezuela yaitu pada tahun 2014 Kuba mengirimkan dokter ke Venezuela yang bernilai 7.526 Dolar US dan Venezuela mengirimkan 95.000 barel per hari minyak senilai 5.189 juta USD</w:t>
      </w:r>
      <w:sdt>
        <w:sdtPr>
          <w:rPr>
            <w:rFonts w:ascii="Times New Roman" w:eastAsia="Calibri" w:hAnsi="Times New Roman"/>
            <w:color w:val="000000"/>
            <w:sz w:val="24"/>
            <w:szCs w:val="24"/>
            <w:lang w:val="en-US"/>
          </w:rPr>
          <w:id w:val="-506973232"/>
          <w:citation/>
        </w:sdtPr>
        <w:sdtEndPr/>
        <w:sdtContent>
          <w:r w:rsidR="00DD70D8" w:rsidRPr="006A5828">
            <w:rPr>
              <w:rFonts w:ascii="Times New Roman" w:eastAsia="Calibri" w:hAnsi="Times New Roman"/>
              <w:color w:val="000000"/>
              <w:sz w:val="24"/>
              <w:szCs w:val="24"/>
              <w:lang w:val="en-US"/>
            </w:rPr>
            <w:fldChar w:fldCharType="begin"/>
          </w:r>
          <w:r w:rsidR="00DD70D8" w:rsidRPr="006A5828">
            <w:rPr>
              <w:rFonts w:ascii="Times New Roman" w:eastAsia="Calibri" w:hAnsi="Times New Roman"/>
              <w:color w:val="000000"/>
              <w:sz w:val="24"/>
              <w:szCs w:val="24"/>
              <w:lang w:val="en-US"/>
            </w:rPr>
            <w:instrText xml:space="preserve">CITATION Lui202 \l 1033 </w:instrText>
          </w:r>
          <w:r w:rsidR="00DD70D8" w:rsidRPr="006A5828">
            <w:rPr>
              <w:rFonts w:ascii="Times New Roman" w:eastAsia="Calibri" w:hAnsi="Times New Roman"/>
              <w:color w:val="000000"/>
              <w:sz w:val="24"/>
              <w:szCs w:val="24"/>
              <w:lang w:val="en-US"/>
            </w:rPr>
            <w:fldChar w:fldCharType="separate"/>
          </w:r>
          <w:r w:rsidR="006A5828" w:rsidRPr="006A5828">
            <w:rPr>
              <w:rFonts w:ascii="Times New Roman" w:eastAsia="Calibri" w:hAnsi="Times New Roman"/>
              <w:noProof/>
              <w:color w:val="000000"/>
              <w:sz w:val="24"/>
              <w:szCs w:val="24"/>
              <w:lang w:val="en-US"/>
            </w:rPr>
            <w:t xml:space="preserve"> (Luis, 2020)</w:t>
          </w:r>
          <w:r w:rsidR="00DD70D8" w:rsidRPr="006A5828">
            <w:rPr>
              <w:rFonts w:ascii="Times New Roman" w:eastAsia="Calibri" w:hAnsi="Times New Roman"/>
              <w:color w:val="000000"/>
              <w:sz w:val="24"/>
              <w:szCs w:val="24"/>
              <w:lang w:val="en-US"/>
            </w:rPr>
            <w:fldChar w:fldCharType="end"/>
          </w:r>
        </w:sdtContent>
      </w:sdt>
      <w:r w:rsidRPr="006A5828">
        <w:rPr>
          <w:rFonts w:ascii="Times New Roman" w:eastAsia="Calibri" w:hAnsi="Times New Roman"/>
          <w:color w:val="000000"/>
          <w:sz w:val="24"/>
          <w:szCs w:val="24"/>
          <w:lang w:val="en-US"/>
        </w:rPr>
        <w:t>.</w:t>
      </w:r>
    </w:p>
    <w:p w14:paraId="222D53E8" w14:textId="2FD62EFB" w:rsidR="00DD70D8" w:rsidRPr="00DD70D8" w:rsidRDefault="00DD70D8" w:rsidP="000941EE">
      <w:pPr>
        <w:tabs>
          <w:tab w:val="left" w:pos="851"/>
        </w:tabs>
        <w:spacing w:after="0" w:line="240" w:lineRule="auto"/>
        <w:ind w:firstLine="720"/>
        <w:jc w:val="center"/>
        <w:rPr>
          <w:rFonts w:ascii="Times New Roman" w:hAnsi="Times New Roman"/>
          <w:color w:val="0070C0"/>
          <w:sz w:val="18"/>
          <w:szCs w:val="18"/>
          <w:lang w:val="en-US"/>
        </w:rPr>
      </w:pPr>
      <w:r w:rsidRPr="00DD70D8">
        <w:rPr>
          <w:rFonts w:ascii="Times New Roman" w:hAnsi="Times New Roman"/>
          <w:b/>
          <w:color w:val="000000" w:themeColor="text1"/>
          <w:sz w:val="18"/>
          <w:szCs w:val="18"/>
        </w:rPr>
        <w:t>Impor Minyak Kuba dari Venezuela</w:t>
      </w:r>
    </w:p>
    <w:p w14:paraId="3FF8B78F" w14:textId="77777777" w:rsidR="00DD70D8" w:rsidRPr="00DD70D8" w:rsidRDefault="00DD70D8" w:rsidP="000941EE">
      <w:pPr>
        <w:tabs>
          <w:tab w:val="left" w:pos="851"/>
        </w:tabs>
        <w:spacing w:after="0" w:line="240" w:lineRule="auto"/>
        <w:ind w:firstLine="720"/>
        <w:jc w:val="center"/>
        <w:rPr>
          <w:rFonts w:ascii="Times New Roman" w:hAnsi="Times New Roman"/>
          <w:bCs/>
          <w:color w:val="000000" w:themeColor="text1"/>
          <w:sz w:val="18"/>
          <w:szCs w:val="18"/>
        </w:rPr>
      </w:pPr>
      <w:r w:rsidRPr="00DD70D8">
        <w:rPr>
          <w:rFonts w:ascii="Times New Roman" w:hAnsi="Times New Roman"/>
          <w:bCs/>
          <w:noProof/>
          <w:color w:val="000000" w:themeColor="text1"/>
          <w:sz w:val="18"/>
          <w:szCs w:val="18"/>
        </w:rPr>
        <w:drawing>
          <wp:inline distT="0" distB="0" distL="0" distR="0" wp14:anchorId="3743B3CC" wp14:editId="26D6792C">
            <wp:extent cx="2987675" cy="943661"/>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3A6BF57" w14:textId="77777777" w:rsidR="00DD70D8" w:rsidRPr="00DD70D8" w:rsidRDefault="00DD70D8" w:rsidP="00462A05">
      <w:pPr>
        <w:tabs>
          <w:tab w:val="left" w:pos="851"/>
        </w:tabs>
        <w:spacing w:after="120" w:line="240" w:lineRule="auto"/>
        <w:ind w:firstLine="720"/>
        <w:jc w:val="center"/>
        <w:rPr>
          <w:rFonts w:ascii="Times New Roman" w:hAnsi="Times New Roman"/>
          <w:bCs/>
          <w:i/>
          <w:iCs/>
          <w:color w:val="000000" w:themeColor="text1"/>
          <w:sz w:val="18"/>
          <w:szCs w:val="18"/>
        </w:rPr>
      </w:pPr>
      <w:r w:rsidRPr="00DD70D8">
        <w:rPr>
          <w:rFonts w:ascii="Times New Roman" w:hAnsi="Times New Roman"/>
          <w:bCs/>
          <w:color w:val="000000" w:themeColor="text1"/>
          <w:sz w:val="18"/>
          <w:szCs w:val="18"/>
        </w:rPr>
        <w:t>Sumber : Ernesto Hernández-Catá ,</w:t>
      </w:r>
      <w:r w:rsidRPr="00DD70D8">
        <w:rPr>
          <w:rFonts w:ascii="Times New Roman" w:hAnsi="Times New Roman"/>
          <w:bCs/>
          <w:i/>
          <w:iCs/>
          <w:color w:val="000000" w:themeColor="text1"/>
          <w:sz w:val="18"/>
          <w:szCs w:val="18"/>
        </w:rPr>
        <w:t xml:space="preserve"> </w:t>
      </w:r>
      <w:r w:rsidRPr="00DD70D8">
        <w:rPr>
          <w:rFonts w:ascii="Times New Roman" w:hAnsi="Times New Roman"/>
          <w:bCs/>
          <w:i/>
          <w:iCs/>
          <w:color w:val="000000" w:themeColor="text1"/>
          <w:sz w:val="18"/>
          <w:szCs w:val="18"/>
          <w:lang w:val="en-US"/>
        </w:rPr>
        <w:t>“Swapping Petroleum for Doctors and the Impact of Cutbacks in Venezuelan Oil Deliveries</w:t>
      </w:r>
      <w:r w:rsidRPr="00DD70D8">
        <w:rPr>
          <w:rFonts w:ascii="Times New Roman" w:hAnsi="Times New Roman"/>
          <w:bCs/>
          <w:i/>
          <w:iCs/>
          <w:color w:val="000000" w:themeColor="text1"/>
          <w:sz w:val="18"/>
          <w:szCs w:val="18"/>
        </w:rPr>
        <w:t>”</w:t>
      </w:r>
    </w:p>
    <w:p w14:paraId="7C7A2694" w14:textId="35D7A1EE" w:rsidR="006663BA" w:rsidRPr="000E51EC" w:rsidRDefault="00DD70D8" w:rsidP="000E51EC">
      <w:pPr>
        <w:tabs>
          <w:tab w:val="left" w:pos="851"/>
        </w:tabs>
        <w:spacing w:after="0" w:line="240" w:lineRule="auto"/>
        <w:ind w:firstLine="720"/>
        <w:jc w:val="both"/>
        <w:rPr>
          <w:rFonts w:ascii="Times New Roman" w:hAnsi="Times New Roman"/>
          <w:bCs/>
          <w:color w:val="000000" w:themeColor="text1"/>
          <w:sz w:val="24"/>
          <w:szCs w:val="24"/>
          <w:lang w:val="en-US"/>
        </w:rPr>
      </w:pPr>
      <w:r w:rsidRPr="00DD70D8">
        <w:rPr>
          <w:rFonts w:ascii="Times New Roman" w:hAnsi="Times New Roman"/>
          <w:bCs/>
          <w:color w:val="000000" w:themeColor="text1"/>
          <w:sz w:val="24"/>
          <w:szCs w:val="24"/>
        </w:rPr>
        <w:t>Pada tahun 2013 impor minyak Kuba dari Venezuela sebanyak 134.109 barel minyak per hari meningkat menjadi 163.053 barel minyak perhari, dan meningkat kembali di tahun 2015 menjadi 173.626 barel minyak per hari. Namun Sejak tahun 2016 impor minyak Kuba dari Venezuela mengalami penurunan yaitu menjadi 101.787 barel minyak per hari. Penurunan ini terus terjadi hingga tahun 2017 hingga 100.557 barel minyak per hari dan berdampak pada kekurangan persediaan minyak di Kuba sehingga membuat Kuba mengalami defisit energi pada tahun 2017</w:t>
      </w:r>
      <w:r w:rsidR="00F76CE7">
        <w:rPr>
          <w:rFonts w:ascii="Times New Roman" w:hAnsi="Times New Roman"/>
          <w:bCs/>
          <w:color w:val="000000" w:themeColor="text1"/>
          <w:sz w:val="24"/>
          <w:szCs w:val="24"/>
          <w:lang w:val="en-US"/>
        </w:rPr>
        <w:t>.</w:t>
      </w:r>
      <w:r w:rsidR="000E51EC">
        <w:rPr>
          <w:rFonts w:ascii="Times New Roman" w:hAnsi="Times New Roman"/>
          <w:bCs/>
          <w:color w:val="000000" w:themeColor="text1"/>
          <w:sz w:val="24"/>
          <w:szCs w:val="24"/>
          <w:lang w:val="en-US"/>
        </w:rPr>
        <w:t xml:space="preserve"> </w:t>
      </w:r>
      <w:r w:rsidRPr="00DD70D8">
        <w:rPr>
          <w:rFonts w:ascii="Times New Roman" w:hAnsi="Times New Roman"/>
          <w:bCs/>
          <w:color w:val="000000" w:themeColor="text1"/>
          <w:sz w:val="24"/>
          <w:szCs w:val="24"/>
        </w:rPr>
        <w:t>Penurunan pengiriman minyak Venezuela Kuba juga diikuti penurunan jumlah pengiriman tenaga medis Kuba ke Venezuela. Di tahun 2014 jumlah tenaga medis Kuba yang diterima Venezuela sebesar 7.526 juta USD, menurun menjadi 2.794 juta USD di tahun 2015. Kemudian menurun lagi di tahun 2017 menjadi 6.668 juta USD.</w:t>
      </w:r>
    </w:p>
    <w:p w14:paraId="7134C882" w14:textId="2E7C52B0" w:rsidR="00DD70D8" w:rsidRPr="00DD70D8" w:rsidRDefault="00DD70D8" w:rsidP="000941EE">
      <w:pPr>
        <w:tabs>
          <w:tab w:val="left" w:pos="851"/>
        </w:tabs>
        <w:spacing w:after="0" w:line="240" w:lineRule="auto"/>
        <w:ind w:firstLine="720"/>
        <w:jc w:val="center"/>
        <w:rPr>
          <w:rFonts w:ascii="Times New Roman" w:hAnsi="Times New Roman"/>
          <w:b/>
          <w:color w:val="000000" w:themeColor="text1"/>
          <w:sz w:val="18"/>
          <w:szCs w:val="18"/>
        </w:rPr>
      </w:pPr>
      <w:r w:rsidRPr="00DD70D8">
        <w:rPr>
          <w:rFonts w:ascii="Times New Roman" w:hAnsi="Times New Roman"/>
          <w:b/>
          <w:color w:val="000000" w:themeColor="text1"/>
          <w:sz w:val="18"/>
          <w:szCs w:val="18"/>
        </w:rPr>
        <w:t>Ekspor Professional Services Kuba ke Venezuela</w:t>
      </w:r>
    </w:p>
    <w:p w14:paraId="55E3F725" w14:textId="045B2224" w:rsidR="00DD70D8" w:rsidRPr="00DD70D8" w:rsidRDefault="00DD70D8" w:rsidP="000941EE">
      <w:pPr>
        <w:tabs>
          <w:tab w:val="left" w:pos="851"/>
        </w:tabs>
        <w:spacing w:after="0" w:line="240" w:lineRule="auto"/>
        <w:ind w:firstLine="720"/>
        <w:jc w:val="center"/>
        <w:rPr>
          <w:rFonts w:ascii="Times New Roman" w:hAnsi="Times New Roman"/>
          <w:bCs/>
          <w:color w:val="000000" w:themeColor="text1"/>
          <w:sz w:val="18"/>
          <w:szCs w:val="18"/>
        </w:rPr>
      </w:pPr>
      <w:r w:rsidRPr="00DD70D8">
        <w:rPr>
          <w:rFonts w:ascii="Times New Roman" w:hAnsi="Times New Roman"/>
          <w:bCs/>
          <w:noProof/>
          <w:color w:val="000000" w:themeColor="text1"/>
          <w:sz w:val="18"/>
          <w:szCs w:val="18"/>
        </w:rPr>
        <w:drawing>
          <wp:inline distT="0" distB="0" distL="0" distR="0" wp14:anchorId="584464A8" wp14:editId="051A60EA">
            <wp:extent cx="3609340" cy="907084"/>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1360683" w14:textId="06BF30E5" w:rsidR="006663BA" w:rsidRPr="00DD70D8" w:rsidRDefault="00DD70D8" w:rsidP="00462A05">
      <w:pPr>
        <w:tabs>
          <w:tab w:val="left" w:pos="851"/>
        </w:tabs>
        <w:spacing w:after="120" w:line="240" w:lineRule="auto"/>
        <w:ind w:firstLine="720"/>
        <w:jc w:val="center"/>
        <w:rPr>
          <w:rFonts w:ascii="Times New Roman" w:hAnsi="Times New Roman"/>
          <w:bCs/>
          <w:i/>
          <w:iCs/>
          <w:color w:val="000000" w:themeColor="text1"/>
          <w:sz w:val="18"/>
          <w:szCs w:val="18"/>
        </w:rPr>
      </w:pPr>
      <w:r w:rsidRPr="00DD70D8">
        <w:rPr>
          <w:rFonts w:ascii="Times New Roman" w:hAnsi="Times New Roman"/>
          <w:bCs/>
          <w:color w:val="000000" w:themeColor="text1"/>
          <w:sz w:val="18"/>
          <w:szCs w:val="18"/>
        </w:rPr>
        <w:t xml:space="preserve">Sumber : Luis R. Luis, </w:t>
      </w:r>
      <w:r w:rsidRPr="00DD70D8">
        <w:rPr>
          <w:rFonts w:ascii="Times New Roman" w:hAnsi="Times New Roman"/>
          <w:bCs/>
          <w:i/>
          <w:iCs/>
          <w:color w:val="000000" w:themeColor="text1"/>
          <w:sz w:val="18"/>
          <w:szCs w:val="18"/>
        </w:rPr>
        <w:t>“</w:t>
      </w:r>
      <w:r w:rsidRPr="00DD70D8">
        <w:rPr>
          <w:rFonts w:ascii="Times New Roman" w:hAnsi="Times New Roman"/>
          <w:bCs/>
          <w:i/>
          <w:iCs/>
          <w:color w:val="000000" w:themeColor="text1"/>
          <w:sz w:val="18"/>
          <w:szCs w:val="18"/>
          <w:lang w:val="en-US"/>
        </w:rPr>
        <w:t>Cuba’s Uncertain Revenues from Medical Exports</w:t>
      </w:r>
      <w:r w:rsidRPr="00DD70D8">
        <w:rPr>
          <w:rFonts w:ascii="Times New Roman" w:hAnsi="Times New Roman"/>
          <w:bCs/>
          <w:i/>
          <w:iCs/>
          <w:color w:val="000000" w:themeColor="text1"/>
          <w:sz w:val="18"/>
          <w:szCs w:val="18"/>
        </w:rPr>
        <w:t>”</w:t>
      </w:r>
    </w:p>
    <w:p w14:paraId="2AB5FE1C" w14:textId="2F807B28" w:rsidR="00DD70D8" w:rsidRPr="006A5828" w:rsidRDefault="00DD70D8" w:rsidP="000941EE">
      <w:pPr>
        <w:tabs>
          <w:tab w:val="left" w:pos="851"/>
        </w:tabs>
        <w:spacing w:after="0" w:line="240" w:lineRule="auto"/>
        <w:ind w:firstLine="720"/>
        <w:jc w:val="both"/>
        <w:rPr>
          <w:rFonts w:ascii="Times New Roman" w:hAnsi="Times New Roman"/>
          <w:bCs/>
          <w:color w:val="000000" w:themeColor="text1"/>
          <w:sz w:val="24"/>
          <w:szCs w:val="24"/>
        </w:rPr>
      </w:pPr>
      <w:r w:rsidRPr="00DD70D8">
        <w:rPr>
          <w:rFonts w:ascii="Times New Roman" w:hAnsi="Times New Roman"/>
          <w:bCs/>
          <w:color w:val="000000" w:themeColor="text1"/>
          <w:sz w:val="24"/>
          <w:szCs w:val="24"/>
        </w:rPr>
        <w:t>Petrocaribe diadakan dengan tujuan untuk mensejahterakan masyarakat negara-negara anggota Petrocaribe termasuk Venezuela dan Kuba melalui penyediaan energi berupa minyak oleh Venezuela. Namun terjadi penurunan transaksi minyak antara Venezuela dan Kuba pada tahun 2014-2017, bahkan hal tersebut membuat Kuba mengalami defisit energi pada tahun 2017. Hal tersebut mengindikasikan adanya hambatan dalam kerjasama perminyakan Venezuela dan Kuba tahun 2014-2017, sehingga penulis tertarik untuk meneliti apa saja hambatan kerjasama perminyakan antara Venezuela dan Kuba tahun 2014-2017.</w:t>
      </w:r>
    </w:p>
    <w:p w14:paraId="4C084A2B" w14:textId="77777777" w:rsidR="00C708B4" w:rsidRPr="006A5828" w:rsidRDefault="00C708B4" w:rsidP="000941EE">
      <w:pPr>
        <w:tabs>
          <w:tab w:val="left" w:pos="851"/>
        </w:tabs>
        <w:spacing w:after="0" w:line="240" w:lineRule="auto"/>
        <w:ind w:firstLine="720"/>
        <w:jc w:val="both"/>
        <w:rPr>
          <w:rFonts w:ascii="Times New Roman" w:eastAsia="Calibri" w:hAnsi="Times New Roman"/>
          <w:color w:val="000000"/>
          <w:sz w:val="24"/>
          <w:szCs w:val="24"/>
          <w:lang w:val="en-US"/>
        </w:rPr>
      </w:pPr>
    </w:p>
    <w:p w14:paraId="75122B82" w14:textId="77777777" w:rsidR="002D51EB" w:rsidRPr="006A5828" w:rsidRDefault="00A0410D" w:rsidP="000941EE">
      <w:pPr>
        <w:spacing w:after="0" w:line="240" w:lineRule="auto"/>
        <w:jc w:val="both"/>
        <w:rPr>
          <w:rFonts w:ascii="Times New Roman" w:hAnsi="Times New Roman"/>
          <w:b/>
          <w:color w:val="000000"/>
          <w:sz w:val="24"/>
          <w:szCs w:val="24"/>
          <w:lang w:val="en-AU"/>
        </w:rPr>
      </w:pPr>
      <w:r w:rsidRPr="006A5828">
        <w:rPr>
          <w:rFonts w:ascii="Times New Roman" w:hAnsi="Times New Roman"/>
          <w:b/>
          <w:color w:val="000000"/>
          <w:sz w:val="24"/>
          <w:szCs w:val="24"/>
          <w:lang w:val="en-AU"/>
        </w:rPr>
        <w:t>Kerangka Teori</w:t>
      </w:r>
      <w:r w:rsidR="00E9065F" w:rsidRPr="006A5828">
        <w:rPr>
          <w:rFonts w:ascii="Times New Roman" w:hAnsi="Times New Roman"/>
          <w:b/>
          <w:color w:val="000000"/>
          <w:sz w:val="24"/>
          <w:szCs w:val="24"/>
          <w:lang w:val="en-AU"/>
        </w:rPr>
        <w:t xml:space="preserve"> </w:t>
      </w:r>
    </w:p>
    <w:p w14:paraId="3E267933" w14:textId="77777777" w:rsidR="003927C6" w:rsidRPr="006A5828" w:rsidRDefault="003927C6" w:rsidP="000941EE">
      <w:pPr>
        <w:spacing w:after="0" w:line="240" w:lineRule="auto"/>
        <w:ind w:firstLine="709"/>
        <w:jc w:val="both"/>
        <w:rPr>
          <w:rFonts w:ascii="Times New Roman" w:hAnsi="Times New Roman"/>
          <w:b/>
          <w:bCs/>
          <w:sz w:val="24"/>
          <w:szCs w:val="24"/>
          <w:lang w:val="en-US"/>
        </w:rPr>
      </w:pPr>
      <w:r w:rsidRPr="006A5828">
        <w:rPr>
          <w:rFonts w:ascii="Times New Roman" w:hAnsi="Times New Roman"/>
          <w:b/>
          <w:bCs/>
          <w:sz w:val="24"/>
          <w:szCs w:val="24"/>
          <w:lang w:val="en-US"/>
        </w:rPr>
        <w:t>Teori Kerjasama Internasional</w:t>
      </w:r>
    </w:p>
    <w:p w14:paraId="65046F05" w14:textId="77777777" w:rsidR="003927C6" w:rsidRPr="006A5828" w:rsidRDefault="003927C6" w:rsidP="000941EE">
      <w:pPr>
        <w:spacing w:after="0" w:line="240" w:lineRule="auto"/>
        <w:ind w:firstLine="709"/>
        <w:jc w:val="both"/>
        <w:rPr>
          <w:rFonts w:ascii="Times New Roman" w:hAnsi="Times New Roman"/>
          <w:b/>
          <w:bCs/>
          <w:sz w:val="24"/>
          <w:szCs w:val="24"/>
          <w:lang w:val="en-US"/>
        </w:rPr>
      </w:pPr>
      <w:r w:rsidRPr="006A5828">
        <w:rPr>
          <w:rFonts w:ascii="Times New Roman" w:hAnsi="Times New Roman"/>
          <w:sz w:val="24"/>
          <w:szCs w:val="24"/>
          <w:lang w:val="en-US"/>
        </w:rPr>
        <w:t>Hubungan dan kerjasama internasional terjadi karena kebutuhan dan keadaan masing-masing negara yang berbeda, sedangkan potensi dan kemampuan dan potensi masing-masing negara juga berbeda, sehingga suatu negara membutuhkan kemampuan dari negara lain yang sesuai dengan kebutuhan negaranya. Kerjasama internasional sangat penting untuk dipelihara dan dibuat suatu regulasi agar implementasinya berjalan dengan baik dan masing-masing kepentingan terpenuhi.</w:t>
      </w:r>
    </w:p>
    <w:p w14:paraId="7623F651" w14:textId="7D7B09E7" w:rsidR="003927C6" w:rsidRPr="006A5828" w:rsidRDefault="003927C6" w:rsidP="000941EE">
      <w:pPr>
        <w:spacing w:after="0" w:line="240" w:lineRule="auto"/>
        <w:ind w:firstLine="709"/>
        <w:jc w:val="both"/>
        <w:rPr>
          <w:rFonts w:ascii="Times New Roman" w:hAnsi="Times New Roman"/>
          <w:sz w:val="24"/>
          <w:szCs w:val="24"/>
          <w:lang w:val="en-US"/>
        </w:rPr>
      </w:pPr>
      <w:r w:rsidRPr="006A5828">
        <w:rPr>
          <w:rFonts w:ascii="Times New Roman" w:hAnsi="Times New Roman"/>
          <w:sz w:val="24"/>
          <w:szCs w:val="24"/>
          <w:lang w:val="en-US"/>
        </w:rPr>
        <w:t>Menurut</w:t>
      </w:r>
      <w:r w:rsidR="00586CF8" w:rsidRPr="006A5828">
        <w:rPr>
          <w:rFonts w:ascii="Times New Roman" w:hAnsi="Times New Roman"/>
          <w:sz w:val="24"/>
          <w:szCs w:val="24"/>
          <w:lang w:val="en-US"/>
        </w:rPr>
        <w:t xml:space="preserve"> K.J Holsti</w:t>
      </w:r>
      <w:sdt>
        <w:sdtPr>
          <w:rPr>
            <w:rFonts w:ascii="Times New Roman" w:hAnsi="Times New Roman"/>
            <w:sz w:val="24"/>
            <w:szCs w:val="24"/>
            <w:lang w:val="en-US"/>
          </w:rPr>
          <w:id w:val="361016422"/>
          <w:citation/>
        </w:sdtPr>
        <w:sdtEndPr/>
        <w:sdtContent>
          <w:r w:rsidR="000F3E2C">
            <w:rPr>
              <w:rFonts w:ascii="Times New Roman" w:hAnsi="Times New Roman"/>
              <w:sz w:val="24"/>
              <w:szCs w:val="24"/>
              <w:lang w:val="en-US"/>
            </w:rPr>
            <w:fldChar w:fldCharType="begin"/>
          </w:r>
          <w:r w:rsidR="000F3E2C">
            <w:rPr>
              <w:rFonts w:ascii="Times New Roman" w:hAnsi="Times New Roman"/>
              <w:sz w:val="24"/>
              <w:szCs w:val="24"/>
              <w:lang w:val="en-US"/>
            </w:rPr>
            <w:instrText xml:space="preserve">CITATION Hol92 \n  \t  \l 1033 </w:instrText>
          </w:r>
          <w:r w:rsidR="000F3E2C">
            <w:rPr>
              <w:rFonts w:ascii="Times New Roman" w:hAnsi="Times New Roman"/>
              <w:sz w:val="24"/>
              <w:szCs w:val="24"/>
              <w:lang w:val="en-US"/>
            </w:rPr>
            <w:fldChar w:fldCharType="separate"/>
          </w:r>
          <w:r w:rsidR="000F3E2C">
            <w:rPr>
              <w:rFonts w:ascii="Times New Roman" w:hAnsi="Times New Roman"/>
              <w:noProof/>
              <w:sz w:val="24"/>
              <w:szCs w:val="24"/>
              <w:lang w:val="en-US"/>
            </w:rPr>
            <w:t xml:space="preserve"> </w:t>
          </w:r>
          <w:r w:rsidR="000F3E2C" w:rsidRPr="000F3E2C">
            <w:rPr>
              <w:rFonts w:ascii="Times New Roman" w:hAnsi="Times New Roman"/>
              <w:noProof/>
              <w:sz w:val="24"/>
              <w:szCs w:val="24"/>
              <w:lang w:val="en-US"/>
            </w:rPr>
            <w:t>(1992)</w:t>
          </w:r>
          <w:r w:rsidR="000F3E2C">
            <w:rPr>
              <w:rFonts w:ascii="Times New Roman" w:hAnsi="Times New Roman"/>
              <w:sz w:val="24"/>
              <w:szCs w:val="24"/>
              <w:lang w:val="en-US"/>
            </w:rPr>
            <w:fldChar w:fldCharType="end"/>
          </w:r>
        </w:sdtContent>
      </w:sdt>
      <w:r w:rsidRPr="006A5828">
        <w:rPr>
          <w:rFonts w:ascii="Times New Roman" w:hAnsi="Times New Roman"/>
          <w:sz w:val="24"/>
          <w:szCs w:val="24"/>
          <w:lang w:val="en-US"/>
        </w:rPr>
        <w:t>, definisi kerjasama internasional sebagai berikut :</w:t>
      </w:r>
    </w:p>
    <w:p w14:paraId="2759E4A2" w14:textId="77777777" w:rsidR="003927C6" w:rsidRPr="006A5828" w:rsidRDefault="003927C6" w:rsidP="000941EE">
      <w:pPr>
        <w:numPr>
          <w:ilvl w:val="0"/>
          <w:numId w:val="4"/>
        </w:numPr>
        <w:spacing w:after="0" w:line="240" w:lineRule="auto"/>
        <w:jc w:val="both"/>
        <w:rPr>
          <w:rFonts w:ascii="Times New Roman" w:hAnsi="Times New Roman"/>
          <w:sz w:val="24"/>
          <w:szCs w:val="24"/>
          <w:lang w:val="en-US"/>
        </w:rPr>
      </w:pPr>
      <w:r w:rsidRPr="006A5828">
        <w:rPr>
          <w:rFonts w:ascii="Times New Roman" w:hAnsi="Times New Roman"/>
          <w:sz w:val="24"/>
          <w:szCs w:val="24"/>
          <w:lang w:val="en-US"/>
        </w:rPr>
        <w:lastRenderedPageBreak/>
        <w:t>Kepentingan, nilai, atau tujuan dua negara atau lebih saling bertemu dan dapat menghasilkan sesuatu, dipromosikan atau dipenuhi oleh semua pihak sekaligus.</w:t>
      </w:r>
    </w:p>
    <w:p w14:paraId="3C6F1CFF" w14:textId="77777777" w:rsidR="003927C6" w:rsidRPr="006A5828" w:rsidRDefault="003927C6" w:rsidP="000941EE">
      <w:pPr>
        <w:numPr>
          <w:ilvl w:val="0"/>
          <w:numId w:val="4"/>
        </w:numPr>
        <w:spacing w:after="0" w:line="240" w:lineRule="auto"/>
        <w:jc w:val="both"/>
        <w:rPr>
          <w:rFonts w:ascii="Times New Roman" w:hAnsi="Times New Roman"/>
          <w:sz w:val="24"/>
          <w:szCs w:val="24"/>
          <w:lang w:val="en-US"/>
        </w:rPr>
      </w:pPr>
      <w:r w:rsidRPr="006A5828">
        <w:rPr>
          <w:rFonts w:ascii="Times New Roman" w:hAnsi="Times New Roman"/>
          <w:sz w:val="24"/>
          <w:szCs w:val="24"/>
          <w:lang w:val="en-US"/>
        </w:rPr>
        <w:t>Harapan suatu negara terhadap kebijakan negara lain akan membantu negara tersebut untuk mencapai kepentingan dan nilai-nilainya.</w:t>
      </w:r>
    </w:p>
    <w:p w14:paraId="6E634285" w14:textId="77777777" w:rsidR="003927C6" w:rsidRPr="006A5828" w:rsidRDefault="003927C6" w:rsidP="000941EE">
      <w:pPr>
        <w:numPr>
          <w:ilvl w:val="0"/>
          <w:numId w:val="4"/>
        </w:numPr>
        <w:spacing w:after="0" w:line="240" w:lineRule="auto"/>
        <w:jc w:val="both"/>
        <w:rPr>
          <w:rFonts w:ascii="Times New Roman" w:hAnsi="Times New Roman"/>
          <w:sz w:val="24"/>
          <w:szCs w:val="24"/>
          <w:lang w:val="en-US"/>
        </w:rPr>
      </w:pPr>
      <w:r w:rsidRPr="006A5828">
        <w:rPr>
          <w:rFonts w:ascii="Times New Roman" w:hAnsi="Times New Roman"/>
          <w:sz w:val="24"/>
          <w:szCs w:val="24"/>
          <w:lang w:val="en-US"/>
        </w:rPr>
        <w:t>Persetujuan antara dua negara atau lebih dalam rangka memanfaatkan persamaan kepentingan atau benturan kepentingan.</w:t>
      </w:r>
    </w:p>
    <w:p w14:paraId="16B8E128" w14:textId="77777777" w:rsidR="003927C6" w:rsidRPr="006A5828" w:rsidRDefault="003927C6" w:rsidP="000941EE">
      <w:pPr>
        <w:numPr>
          <w:ilvl w:val="0"/>
          <w:numId w:val="4"/>
        </w:numPr>
        <w:spacing w:after="0" w:line="240" w:lineRule="auto"/>
        <w:jc w:val="both"/>
        <w:rPr>
          <w:rFonts w:ascii="Times New Roman" w:hAnsi="Times New Roman"/>
          <w:sz w:val="24"/>
          <w:szCs w:val="24"/>
          <w:lang w:val="en-US"/>
        </w:rPr>
      </w:pPr>
      <w:r w:rsidRPr="006A5828">
        <w:rPr>
          <w:rFonts w:ascii="Times New Roman" w:hAnsi="Times New Roman"/>
          <w:sz w:val="24"/>
          <w:szCs w:val="24"/>
          <w:lang w:val="en-US"/>
        </w:rPr>
        <w:t>Aturan resmi atau tidak resmi yang mengatur mengenai transaksi ekonomi sesuai dengan persetujuan.</w:t>
      </w:r>
    </w:p>
    <w:p w14:paraId="1F6D73AC" w14:textId="3800EE0B" w:rsidR="003927C6" w:rsidRPr="006A5828" w:rsidRDefault="003927C6" w:rsidP="000941EE">
      <w:pPr>
        <w:numPr>
          <w:ilvl w:val="0"/>
          <w:numId w:val="4"/>
        </w:numPr>
        <w:spacing w:after="0" w:line="240" w:lineRule="auto"/>
        <w:jc w:val="both"/>
        <w:rPr>
          <w:rFonts w:ascii="Times New Roman" w:hAnsi="Times New Roman"/>
          <w:sz w:val="24"/>
          <w:szCs w:val="24"/>
          <w:lang w:val="en-US"/>
        </w:rPr>
      </w:pPr>
      <w:r w:rsidRPr="006A5828">
        <w:rPr>
          <w:rFonts w:ascii="Times New Roman" w:hAnsi="Times New Roman"/>
          <w:sz w:val="24"/>
          <w:szCs w:val="24"/>
          <w:lang w:val="en-US"/>
        </w:rPr>
        <w:t>Transaksi antar negara untuk memenuhi persetujuan negara yang terlibat.</w:t>
      </w:r>
    </w:p>
    <w:p w14:paraId="44FB4FF2" w14:textId="700F6ED9" w:rsidR="003927C6" w:rsidRPr="006A5828" w:rsidRDefault="003927C6" w:rsidP="000941EE">
      <w:pPr>
        <w:spacing w:after="0" w:line="240" w:lineRule="auto"/>
        <w:ind w:firstLine="709"/>
        <w:jc w:val="both"/>
        <w:rPr>
          <w:rFonts w:ascii="Times New Roman" w:hAnsi="Times New Roman"/>
          <w:sz w:val="24"/>
          <w:szCs w:val="24"/>
          <w:lang w:val="en-US"/>
        </w:rPr>
      </w:pPr>
      <w:r w:rsidRPr="006A5828">
        <w:rPr>
          <w:rFonts w:ascii="Times New Roman" w:hAnsi="Times New Roman"/>
          <w:sz w:val="24"/>
          <w:szCs w:val="24"/>
          <w:lang w:val="en-US"/>
        </w:rPr>
        <w:t>Selain itu, kerjasama internasional bukan hanya dilakukan antar negara secara individual, tetapi juga dilakukan antar negara yang berada dalam organisasi atau lembaga internasional. Menurut Koesnadi Kartasasmita</w:t>
      </w:r>
      <w:sdt>
        <w:sdtPr>
          <w:rPr>
            <w:rFonts w:ascii="Times New Roman" w:hAnsi="Times New Roman"/>
            <w:sz w:val="24"/>
            <w:szCs w:val="24"/>
            <w:lang w:val="en-US"/>
          </w:rPr>
          <w:id w:val="1530223345"/>
          <w:citation/>
        </w:sdtPr>
        <w:sdtEndPr/>
        <w:sdtContent>
          <w:r w:rsidR="00586CF8" w:rsidRPr="006A5828">
            <w:rPr>
              <w:rFonts w:ascii="Times New Roman" w:hAnsi="Times New Roman"/>
              <w:sz w:val="24"/>
              <w:szCs w:val="24"/>
              <w:lang w:val="en-US"/>
            </w:rPr>
            <w:fldChar w:fldCharType="begin"/>
          </w:r>
          <w:r w:rsidR="00586CF8" w:rsidRPr="006A5828">
            <w:rPr>
              <w:rFonts w:ascii="Times New Roman" w:hAnsi="Times New Roman"/>
              <w:sz w:val="24"/>
              <w:szCs w:val="24"/>
              <w:lang w:val="en-US"/>
            </w:rPr>
            <w:instrText xml:space="preserve">CITATION Koe771 \n  \t  \l 1033 </w:instrText>
          </w:r>
          <w:r w:rsidR="00586CF8" w:rsidRPr="006A5828">
            <w:rPr>
              <w:rFonts w:ascii="Times New Roman" w:hAnsi="Times New Roman"/>
              <w:sz w:val="24"/>
              <w:szCs w:val="24"/>
              <w:lang w:val="en-US"/>
            </w:rPr>
            <w:fldChar w:fldCharType="separate"/>
          </w:r>
          <w:r w:rsidR="006A5828" w:rsidRPr="006A5828">
            <w:rPr>
              <w:rFonts w:ascii="Times New Roman" w:hAnsi="Times New Roman"/>
              <w:noProof/>
              <w:sz w:val="24"/>
              <w:szCs w:val="24"/>
              <w:lang w:val="en-US"/>
            </w:rPr>
            <w:t xml:space="preserve"> (1977)</w:t>
          </w:r>
          <w:r w:rsidR="00586CF8" w:rsidRPr="006A5828">
            <w:rPr>
              <w:rFonts w:ascii="Times New Roman" w:hAnsi="Times New Roman"/>
              <w:sz w:val="24"/>
              <w:szCs w:val="24"/>
              <w:lang w:val="en-US"/>
            </w:rPr>
            <w:fldChar w:fldCharType="end"/>
          </w:r>
        </w:sdtContent>
      </w:sdt>
      <w:r w:rsidRPr="006A5828">
        <w:rPr>
          <w:rFonts w:ascii="Times New Roman" w:hAnsi="Times New Roman"/>
          <w:sz w:val="24"/>
          <w:szCs w:val="24"/>
          <w:lang w:val="en-US"/>
        </w:rPr>
        <w:t>, kerjasama internasional merupakan keharusan akibat adanya hubungan saling ketergantungan dan bertambahnya kompleksitas kehidupan manusia dalam masyarakat internasional.</w:t>
      </w:r>
    </w:p>
    <w:p w14:paraId="60027334" w14:textId="4FFE1BAD" w:rsidR="003927C6" w:rsidRPr="006A5828" w:rsidRDefault="003927C6" w:rsidP="000941EE">
      <w:pPr>
        <w:spacing w:after="0" w:line="240" w:lineRule="auto"/>
        <w:ind w:firstLine="709"/>
        <w:jc w:val="both"/>
        <w:rPr>
          <w:rFonts w:ascii="Times New Roman" w:hAnsi="Times New Roman"/>
          <w:sz w:val="24"/>
          <w:szCs w:val="24"/>
          <w:lang w:val="en-US"/>
        </w:rPr>
      </w:pPr>
      <w:r w:rsidRPr="006A5828">
        <w:rPr>
          <w:rFonts w:ascii="Times New Roman" w:hAnsi="Times New Roman"/>
          <w:sz w:val="24"/>
          <w:szCs w:val="24"/>
          <w:lang w:val="en-US"/>
        </w:rPr>
        <w:t>Dua syarat utama dilakukannya kerjasama internasional</w:t>
      </w:r>
      <w:r w:rsidR="00E968F2" w:rsidRPr="006A5828">
        <w:rPr>
          <w:rFonts w:ascii="Times New Roman" w:hAnsi="Times New Roman"/>
          <w:noProof/>
          <w:sz w:val="24"/>
          <w:szCs w:val="24"/>
          <w:lang w:val="en-US"/>
        </w:rPr>
        <w:t xml:space="preserve"> </w:t>
      </w:r>
      <w:r w:rsidR="000F3E2C">
        <w:rPr>
          <w:rFonts w:ascii="Times New Roman" w:hAnsi="Times New Roman"/>
          <w:noProof/>
          <w:sz w:val="24"/>
          <w:szCs w:val="24"/>
          <w:lang w:val="en-US"/>
        </w:rPr>
        <w:t>(</w:t>
      </w:r>
      <w:r w:rsidR="00E968F2" w:rsidRPr="006A5828">
        <w:rPr>
          <w:rFonts w:ascii="Times New Roman" w:hAnsi="Times New Roman"/>
          <w:noProof/>
          <w:sz w:val="24"/>
          <w:szCs w:val="24"/>
          <w:lang w:val="en-US"/>
        </w:rPr>
        <w:t>Sjamsumar et.al</w:t>
      </w:r>
      <w:r w:rsidR="003C72D3">
        <w:rPr>
          <w:rFonts w:ascii="Times New Roman" w:hAnsi="Times New Roman"/>
          <w:noProof/>
          <w:sz w:val="24"/>
          <w:szCs w:val="24"/>
          <w:lang w:val="en-US"/>
        </w:rPr>
        <w:t>,</w:t>
      </w:r>
      <w:r w:rsidR="00E968F2" w:rsidRPr="006A5828">
        <w:rPr>
          <w:rFonts w:ascii="Times New Roman" w:hAnsi="Times New Roman"/>
          <w:noProof/>
          <w:sz w:val="24"/>
          <w:szCs w:val="24"/>
          <w:lang w:val="en-US"/>
        </w:rPr>
        <w:t>1995</w:t>
      </w:r>
      <w:r w:rsidR="003C72D3">
        <w:rPr>
          <w:rFonts w:ascii="Times New Roman" w:hAnsi="Times New Roman"/>
          <w:noProof/>
          <w:sz w:val="24"/>
          <w:szCs w:val="24"/>
          <w:lang w:val="en-US"/>
        </w:rPr>
        <w:t>)</w:t>
      </w:r>
      <w:r w:rsidRPr="006A5828">
        <w:rPr>
          <w:rFonts w:ascii="Times New Roman" w:hAnsi="Times New Roman"/>
          <w:sz w:val="24"/>
          <w:szCs w:val="24"/>
          <w:lang w:val="en-US"/>
        </w:rPr>
        <w:t>, yaitu :</w:t>
      </w:r>
    </w:p>
    <w:p w14:paraId="5E0A8022" w14:textId="77777777" w:rsidR="003927C6" w:rsidRPr="006A5828" w:rsidRDefault="003927C6" w:rsidP="000941EE">
      <w:pPr>
        <w:numPr>
          <w:ilvl w:val="0"/>
          <w:numId w:val="3"/>
        </w:numPr>
        <w:spacing w:after="0" w:line="240" w:lineRule="auto"/>
        <w:jc w:val="both"/>
        <w:rPr>
          <w:rFonts w:ascii="Times New Roman" w:hAnsi="Times New Roman"/>
          <w:sz w:val="24"/>
          <w:szCs w:val="24"/>
          <w:lang w:val="en-US"/>
        </w:rPr>
      </w:pPr>
      <w:r w:rsidRPr="006A5828">
        <w:rPr>
          <w:rFonts w:ascii="Times New Roman" w:hAnsi="Times New Roman"/>
          <w:sz w:val="24"/>
          <w:szCs w:val="24"/>
          <w:lang w:val="en-US"/>
        </w:rPr>
        <w:t>Adanya keharusan untuk menghargai kepentingan nasional masing-masing anggota yang terlibat agar dapat tercapai suatu kerjasama seperti yang diharapkan di awal.</w:t>
      </w:r>
    </w:p>
    <w:p w14:paraId="0074AF5E" w14:textId="12623EA8" w:rsidR="003927C6" w:rsidRPr="006A5828" w:rsidRDefault="003927C6" w:rsidP="000941EE">
      <w:pPr>
        <w:numPr>
          <w:ilvl w:val="0"/>
          <w:numId w:val="3"/>
        </w:numPr>
        <w:spacing w:after="0" w:line="240" w:lineRule="auto"/>
        <w:jc w:val="both"/>
        <w:rPr>
          <w:rFonts w:ascii="Times New Roman" w:hAnsi="Times New Roman"/>
          <w:sz w:val="24"/>
          <w:szCs w:val="24"/>
          <w:lang w:val="en-US"/>
        </w:rPr>
      </w:pPr>
      <w:r w:rsidRPr="006A5828">
        <w:rPr>
          <w:rFonts w:ascii="Times New Roman" w:hAnsi="Times New Roman"/>
          <w:sz w:val="24"/>
          <w:szCs w:val="24"/>
          <w:lang w:val="en-US"/>
        </w:rPr>
        <w:t>Dalam setiap persoalan yang timbul, terdapat keputusan bersama dalam mengatasi persoalan tersebut. Diperlukan komunikasi dan konsultasi secara berkesinambungan untuk mencapai keputusan bersama.</w:t>
      </w:r>
    </w:p>
    <w:p w14:paraId="17785B94" w14:textId="77777777" w:rsidR="003927C6" w:rsidRPr="006A5828" w:rsidRDefault="003927C6" w:rsidP="000941EE">
      <w:pPr>
        <w:spacing w:after="0" w:line="240" w:lineRule="auto"/>
        <w:ind w:firstLine="709"/>
        <w:jc w:val="both"/>
        <w:rPr>
          <w:rFonts w:ascii="Times New Roman" w:hAnsi="Times New Roman"/>
          <w:sz w:val="24"/>
          <w:szCs w:val="24"/>
          <w:lang w:val="en-US"/>
        </w:rPr>
      </w:pPr>
      <w:r w:rsidRPr="006A5828">
        <w:rPr>
          <w:rFonts w:ascii="Times New Roman" w:hAnsi="Times New Roman"/>
          <w:sz w:val="24"/>
          <w:szCs w:val="24"/>
          <w:lang w:val="en-US"/>
        </w:rPr>
        <w:t>Permasalahan dalam pelaksanaan kerjasama internasional bukan hanya terletak pada identifikasi sasaran-sasaran bersama dan metode untuk mencapainya, tetapi juga terletak pada pencapaian sasaran dalam kerjasama tersebut. Kerjasama dapat diusahakan apabila perkiraan manfaat yang diperoleh akan lebih besar dibanding konsekuensi-konsekuensi yang akan ditanggung pihak yang terlibat. Sesuai dengan tujuan adanya kerjasama internasional yang bertujuan untuk meningkatkan kesejahteraan bersama dan mempercepat penyelesaian masalah  masing-masing pihak  atau negara yang terlibat.</w:t>
      </w:r>
    </w:p>
    <w:p w14:paraId="643CECE5" w14:textId="689F38B4" w:rsidR="003927C6" w:rsidRPr="006A5828" w:rsidRDefault="003927C6" w:rsidP="000941EE">
      <w:pPr>
        <w:spacing w:after="0" w:line="240" w:lineRule="auto"/>
        <w:ind w:firstLine="709"/>
        <w:jc w:val="both"/>
        <w:rPr>
          <w:rFonts w:ascii="Times New Roman" w:hAnsi="Times New Roman"/>
          <w:sz w:val="24"/>
          <w:szCs w:val="24"/>
          <w:lang w:val="en-US"/>
        </w:rPr>
      </w:pPr>
      <w:r w:rsidRPr="006A5828">
        <w:rPr>
          <w:rFonts w:ascii="Times New Roman" w:hAnsi="Times New Roman"/>
          <w:sz w:val="24"/>
          <w:szCs w:val="24"/>
          <w:lang w:val="en-US"/>
        </w:rPr>
        <w:t>Hubungan bilateral adalah suatu bentuk kerja sama antar dua negara, baik dalam bidang ekonomi, sosial, dan pertahanan keamanan yang merupakan implementasi dari kebijakan nasional guna memenuhi kebutuhan domestik suatu negara, dimana negara manapun di dunia tidak akan mampu berdiri sendiri tanpa mengadakan interaksi dengan negara lain. Juwondo</w:t>
      </w:r>
      <w:sdt>
        <w:sdtPr>
          <w:rPr>
            <w:rFonts w:ascii="Times New Roman" w:hAnsi="Times New Roman"/>
            <w:sz w:val="24"/>
            <w:szCs w:val="24"/>
            <w:lang w:val="en-US"/>
          </w:rPr>
          <w:id w:val="1639844200"/>
          <w:citation/>
        </w:sdtPr>
        <w:sdtEndPr/>
        <w:sdtContent>
          <w:r w:rsidR="00613EC2" w:rsidRPr="006A5828">
            <w:rPr>
              <w:rFonts w:ascii="Times New Roman" w:hAnsi="Times New Roman"/>
              <w:sz w:val="24"/>
              <w:szCs w:val="24"/>
              <w:lang w:val="en-US"/>
            </w:rPr>
            <w:fldChar w:fldCharType="begin"/>
          </w:r>
          <w:r w:rsidR="00613EC2" w:rsidRPr="006A5828">
            <w:rPr>
              <w:rFonts w:ascii="Times New Roman" w:hAnsi="Times New Roman"/>
              <w:sz w:val="24"/>
              <w:szCs w:val="24"/>
              <w:lang w:val="en-US"/>
            </w:rPr>
            <w:instrText xml:space="preserve">CITATION Juw911 \n  \t  \l 1033 </w:instrText>
          </w:r>
          <w:r w:rsidR="00613EC2" w:rsidRPr="006A5828">
            <w:rPr>
              <w:rFonts w:ascii="Times New Roman" w:hAnsi="Times New Roman"/>
              <w:sz w:val="24"/>
              <w:szCs w:val="24"/>
              <w:lang w:val="en-US"/>
            </w:rPr>
            <w:fldChar w:fldCharType="separate"/>
          </w:r>
          <w:r w:rsidR="006A5828" w:rsidRPr="006A5828">
            <w:rPr>
              <w:rFonts w:ascii="Times New Roman" w:hAnsi="Times New Roman"/>
              <w:noProof/>
              <w:sz w:val="24"/>
              <w:szCs w:val="24"/>
              <w:lang w:val="en-US"/>
            </w:rPr>
            <w:t xml:space="preserve"> (1991)</w:t>
          </w:r>
          <w:r w:rsidR="00613EC2" w:rsidRPr="006A5828">
            <w:rPr>
              <w:rFonts w:ascii="Times New Roman" w:hAnsi="Times New Roman"/>
              <w:sz w:val="24"/>
              <w:szCs w:val="24"/>
              <w:lang w:val="en-US"/>
            </w:rPr>
            <w:fldChar w:fldCharType="end"/>
          </w:r>
        </w:sdtContent>
      </w:sdt>
      <w:r w:rsidRPr="006A5828">
        <w:rPr>
          <w:rFonts w:ascii="Times New Roman" w:hAnsi="Times New Roman"/>
          <w:sz w:val="24"/>
          <w:szCs w:val="24"/>
          <w:lang w:val="en-US"/>
        </w:rPr>
        <w:t xml:space="preserve"> mendefinisikan hubungan bilateral sebagai berikut:</w:t>
      </w:r>
    </w:p>
    <w:p w14:paraId="3D987019" w14:textId="605B9C74" w:rsidR="003927C6" w:rsidRPr="006A5828" w:rsidRDefault="003927C6" w:rsidP="000941EE">
      <w:pPr>
        <w:spacing w:after="0" w:line="240" w:lineRule="auto"/>
        <w:ind w:firstLine="709"/>
        <w:jc w:val="both"/>
        <w:rPr>
          <w:rFonts w:ascii="Times New Roman" w:hAnsi="Times New Roman"/>
          <w:i/>
          <w:iCs/>
          <w:sz w:val="24"/>
          <w:szCs w:val="24"/>
          <w:lang w:val="en-US"/>
        </w:rPr>
      </w:pPr>
      <w:r w:rsidRPr="006A5828">
        <w:rPr>
          <w:rFonts w:ascii="Times New Roman" w:hAnsi="Times New Roman"/>
          <w:i/>
          <w:iCs/>
          <w:sz w:val="24"/>
          <w:szCs w:val="24"/>
          <w:lang w:val="en-US"/>
        </w:rPr>
        <w:t>“Hubungan bilateral sebagai hubungan interaksi antar dua negara yang dikembangkan dan dimajukan dengan menghormati hak-hak kedua negara untuk melakukan berbagai kerja sama pada aspek- aspek kehidupan berbangsa dan bernegara tanpa mengabaikan atau mengucilkan keberadaan negara tersebut serta menunjukkan dan memberikan nilai tambahan yang menguntungkan dari hubungan bilateral itu.”</w:t>
      </w:r>
    </w:p>
    <w:p w14:paraId="1C113298" w14:textId="77777777" w:rsidR="003927C6" w:rsidRPr="006A5828" w:rsidRDefault="003927C6" w:rsidP="000941EE">
      <w:pPr>
        <w:spacing w:after="0" w:line="240" w:lineRule="auto"/>
        <w:ind w:firstLine="709"/>
        <w:jc w:val="both"/>
        <w:rPr>
          <w:rFonts w:ascii="Times New Roman" w:hAnsi="Times New Roman"/>
          <w:sz w:val="24"/>
          <w:szCs w:val="24"/>
          <w:lang w:val="en-US"/>
        </w:rPr>
      </w:pPr>
      <w:r w:rsidRPr="006A5828">
        <w:rPr>
          <w:rFonts w:ascii="Times New Roman" w:hAnsi="Times New Roman"/>
          <w:sz w:val="24"/>
          <w:szCs w:val="24"/>
          <w:lang w:val="en-US"/>
        </w:rPr>
        <w:t xml:space="preserve">Hubungan bilateral juga dapat digambarkan sebagai sebuah kerja sama antar dua negara dan tidak tergantung hanya pada negara dengan letak geografis yang dekat saja tetap juga dengan negara dengan letak geografis yang jauh. Kepentingan yang mendasari terbentuknya kerja sama ini, menjadi faktor penting negara menjalin kerja sama tanpa memandang jarak sebagai sebuah penghalang. Selain hal tersebut, hubungan bilateral memiliki beberapa kelebihan antara lain : kerja sama ini cenderung mudah dilakukan karena negara yang terlibat hanya dua negara dan aturan yang dibuat tidak begitu kompleks. Adapun bagi negara besar, dengan adanya konsep kerja sama bilateral, hal ini dapat menekan negara dari lawan kerja samanya untuk mematuhi dan mengikuti aturan </w:t>
      </w:r>
      <w:r w:rsidRPr="006A5828">
        <w:rPr>
          <w:rFonts w:ascii="Times New Roman" w:hAnsi="Times New Roman"/>
          <w:sz w:val="24"/>
          <w:szCs w:val="24"/>
          <w:lang w:val="en-US"/>
        </w:rPr>
        <w:lastRenderedPageBreak/>
        <w:t>yang telah disepakati, kemudian kalkulasi dan pencapaian pertimbangan tidak begitu rumit.</w:t>
      </w:r>
    </w:p>
    <w:p w14:paraId="4859C6C1" w14:textId="67396878" w:rsidR="003927C6" w:rsidRPr="006A5828" w:rsidRDefault="003927C6" w:rsidP="000941EE">
      <w:pPr>
        <w:spacing w:after="0" w:line="240" w:lineRule="auto"/>
        <w:ind w:firstLine="709"/>
        <w:jc w:val="both"/>
        <w:rPr>
          <w:rFonts w:ascii="Times New Roman" w:hAnsi="Times New Roman"/>
          <w:sz w:val="24"/>
          <w:szCs w:val="24"/>
          <w:lang w:val="en-US"/>
        </w:rPr>
      </w:pPr>
      <w:r w:rsidRPr="006A5828">
        <w:rPr>
          <w:rFonts w:ascii="Times New Roman" w:hAnsi="Times New Roman"/>
          <w:sz w:val="24"/>
          <w:szCs w:val="24"/>
          <w:lang w:val="en-US"/>
        </w:rPr>
        <w:t>Pola kerjasama bilateral meliputi proses</w:t>
      </w:r>
      <w:sdt>
        <w:sdtPr>
          <w:rPr>
            <w:rFonts w:ascii="Times New Roman" w:hAnsi="Times New Roman"/>
            <w:sz w:val="24"/>
            <w:szCs w:val="24"/>
            <w:lang w:val="en-US"/>
          </w:rPr>
          <w:id w:val="1171919211"/>
          <w:citation/>
        </w:sdtPr>
        <w:sdtEndPr/>
        <w:sdtContent>
          <w:r w:rsidR="008E250A" w:rsidRPr="006A5828">
            <w:rPr>
              <w:rFonts w:ascii="Times New Roman" w:hAnsi="Times New Roman"/>
              <w:sz w:val="24"/>
              <w:szCs w:val="24"/>
              <w:lang w:val="en-US"/>
            </w:rPr>
            <w:fldChar w:fldCharType="begin"/>
          </w:r>
          <w:r w:rsidR="008E250A" w:rsidRPr="006A5828">
            <w:rPr>
              <w:rFonts w:ascii="Times New Roman" w:hAnsi="Times New Roman"/>
              <w:sz w:val="24"/>
              <w:szCs w:val="24"/>
              <w:lang w:val="en-US"/>
            </w:rPr>
            <w:instrText xml:space="preserve"> CITATION Per05 \l 1033 </w:instrText>
          </w:r>
          <w:r w:rsidR="008E250A" w:rsidRPr="006A5828">
            <w:rPr>
              <w:rFonts w:ascii="Times New Roman" w:hAnsi="Times New Roman"/>
              <w:sz w:val="24"/>
              <w:szCs w:val="24"/>
              <w:lang w:val="en-US"/>
            </w:rPr>
            <w:fldChar w:fldCharType="separate"/>
          </w:r>
          <w:r w:rsidR="006A5828" w:rsidRPr="006A5828">
            <w:rPr>
              <w:rFonts w:ascii="Times New Roman" w:hAnsi="Times New Roman"/>
              <w:noProof/>
              <w:sz w:val="24"/>
              <w:szCs w:val="24"/>
              <w:lang w:val="en-US"/>
            </w:rPr>
            <w:t xml:space="preserve"> (Perwita, 2005)</w:t>
          </w:r>
          <w:r w:rsidR="008E250A" w:rsidRPr="006A5828">
            <w:rPr>
              <w:rFonts w:ascii="Times New Roman" w:hAnsi="Times New Roman"/>
              <w:sz w:val="24"/>
              <w:szCs w:val="24"/>
              <w:lang w:val="en-US"/>
            </w:rPr>
            <w:fldChar w:fldCharType="end"/>
          </w:r>
        </w:sdtContent>
      </w:sdt>
      <w:r w:rsidRPr="006A5828">
        <w:rPr>
          <w:rFonts w:ascii="Times New Roman" w:hAnsi="Times New Roman"/>
          <w:sz w:val="24"/>
          <w:szCs w:val="24"/>
          <w:lang w:val="en-US"/>
        </w:rPr>
        <w:t>:</w:t>
      </w:r>
    </w:p>
    <w:p w14:paraId="372AABC9" w14:textId="2AFC8A31" w:rsidR="003927C6" w:rsidRPr="006A5828" w:rsidRDefault="003927C6" w:rsidP="000941EE">
      <w:pPr>
        <w:numPr>
          <w:ilvl w:val="3"/>
          <w:numId w:val="1"/>
        </w:numPr>
        <w:spacing w:after="0" w:line="240" w:lineRule="auto"/>
        <w:ind w:left="709" w:hanging="425"/>
        <w:jc w:val="both"/>
        <w:rPr>
          <w:rFonts w:ascii="Times New Roman" w:hAnsi="Times New Roman"/>
          <w:sz w:val="24"/>
          <w:szCs w:val="24"/>
          <w:lang w:val="en-US"/>
        </w:rPr>
      </w:pPr>
      <w:r w:rsidRPr="006A5828">
        <w:rPr>
          <w:rFonts w:ascii="Times New Roman" w:hAnsi="Times New Roman"/>
          <w:sz w:val="24"/>
          <w:szCs w:val="24"/>
          <w:lang w:val="en-US"/>
        </w:rPr>
        <w:t>Respon atau kebijakan aktual dari negara yang menginisiasi.</w:t>
      </w:r>
    </w:p>
    <w:p w14:paraId="7B0D1768" w14:textId="77777777" w:rsidR="003927C6" w:rsidRPr="006A5828" w:rsidRDefault="003927C6" w:rsidP="000941EE">
      <w:pPr>
        <w:numPr>
          <w:ilvl w:val="3"/>
          <w:numId w:val="1"/>
        </w:numPr>
        <w:spacing w:after="0" w:line="240" w:lineRule="auto"/>
        <w:ind w:left="709" w:hanging="425"/>
        <w:jc w:val="both"/>
        <w:rPr>
          <w:rFonts w:ascii="Times New Roman" w:hAnsi="Times New Roman"/>
          <w:sz w:val="24"/>
          <w:szCs w:val="24"/>
          <w:lang w:val="en-US"/>
        </w:rPr>
      </w:pPr>
      <w:r w:rsidRPr="006A5828">
        <w:rPr>
          <w:rFonts w:ascii="Times New Roman" w:hAnsi="Times New Roman"/>
          <w:sz w:val="24"/>
          <w:szCs w:val="24"/>
          <w:lang w:val="en-US"/>
        </w:rPr>
        <w:t>Persepsi dari respon tersebut oleh pembuat keputusan di negara penerima.</w:t>
      </w:r>
    </w:p>
    <w:p w14:paraId="4047E55F" w14:textId="77777777" w:rsidR="003927C6" w:rsidRPr="006A5828" w:rsidRDefault="003927C6" w:rsidP="000941EE">
      <w:pPr>
        <w:numPr>
          <w:ilvl w:val="3"/>
          <w:numId w:val="1"/>
        </w:numPr>
        <w:spacing w:after="0" w:line="240" w:lineRule="auto"/>
        <w:ind w:left="709" w:hanging="425"/>
        <w:jc w:val="both"/>
        <w:rPr>
          <w:rFonts w:ascii="Times New Roman" w:hAnsi="Times New Roman"/>
          <w:sz w:val="24"/>
          <w:szCs w:val="24"/>
          <w:lang w:val="en-US"/>
        </w:rPr>
      </w:pPr>
      <w:r w:rsidRPr="006A5828">
        <w:rPr>
          <w:rFonts w:ascii="Times New Roman" w:hAnsi="Times New Roman"/>
          <w:sz w:val="24"/>
          <w:szCs w:val="24"/>
          <w:lang w:val="en-US"/>
        </w:rPr>
        <w:t>Aksi balik dari negara penerima keputusan.</w:t>
      </w:r>
    </w:p>
    <w:p w14:paraId="21373944" w14:textId="77777777" w:rsidR="003927C6" w:rsidRPr="006A5828" w:rsidRDefault="003927C6" w:rsidP="000941EE">
      <w:pPr>
        <w:numPr>
          <w:ilvl w:val="3"/>
          <w:numId w:val="1"/>
        </w:numPr>
        <w:spacing w:after="0" w:line="240" w:lineRule="auto"/>
        <w:ind w:left="709" w:hanging="425"/>
        <w:jc w:val="both"/>
        <w:rPr>
          <w:rFonts w:ascii="Times New Roman" w:hAnsi="Times New Roman"/>
          <w:sz w:val="24"/>
          <w:szCs w:val="24"/>
          <w:lang w:val="en-US"/>
        </w:rPr>
      </w:pPr>
      <w:r w:rsidRPr="006A5828">
        <w:rPr>
          <w:rFonts w:ascii="Times New Roman" w:hAnsi="Times New Roman"/>
          <w:sz w:val="24"/>
          <w:szCs w:val="24"/>
          <w:lang w:val="en-US"/>
        </w:rPr>
        <w:t>Persepsi oleh pembuat keputusan dari negara inisiator.</w:t>
      </w:r>
    </w:p>
    <w:p w14:paraId="711CD7E6" w14:textId="728238B4" w:rsidR="00C708B4" w:rsidRPr="006A5828" w:rsidRDefault="003927C6" w:rsidP="000941EE">
      <w:pPr>
        <w:spacing w:after="0" w:line="240" w:lineRule="auto"/>
        <w:ind w:firstLine="709"/>
        <w:jc w:val="both"/>
        <w:rPr>
          <w:rFonts w:ascii="Times New Roman" w:hAnsi="Times New Roman"/>
          <w:sz w:val="24"/>
          <w:szCs w:val="24"/>
          <w:lang w:val="en-US"/>
        </w:rPr>
      </w:pPr>
      <w:r w:rsidRPr="006A5828">
        <w:rPr>
          <w:rFonts w:ascii="Times New Roman" w:hAnsi="Times New Roman"/>
          <w:sz w:val="24"/>
          <w:szCs w:val="24"/>
          <w:lang w:val="en-US"/>
        </w:rPr>
        <w:t>Di dalam kerangka kerja sama kemitraan strategis, kedua belah pihak menyetujui untuk memperdalam dan memperluas kerja sama bilateral yang saling menguntungkan dan setara di dalam bidang-bidang yang menjadi kepentingan bersama.</w:t>
      </w:r>
    </w:p>
    <w:p w14:paraId="7A937395" w14:textId="77777777" w:rsidR="004E6368" w:rsidRPr="006A5828" w:rsidRDefault="004E6368" w:rsidP="000941EE">
      <w:pPr>
        <w:spacing w:after="0" w:line="240" w:lineRule="auto"/>
        <w:ind w:firstLine="709"/>
        <w:jc w:val="both"/>
        <w:rPr>
          <w:rFonts w:ascii="Times New Roman" w:hAnsi="Times New Roman"/>
          <w:b/>
          <w:i/>
          <w:color w:val="000000"/>
          <w:sz w:val="24"/>
          <w:szCs w:val="24"/>
          <w:lang w:val="en-AU"/>
        </w:rPr>
      </w:pPr>
    </w:p>
    <w:p w14:paraId="05C62407" w14:textId="77777777" w:rsidR="002D51EB" w:rsidRPr="006A5828" w:rsidRDefault="00A53DC8" w:rsidP="000941EE">
      <w:pPr>
        <w:spacing w:after="0" w:line="240" w:lineRule="auto"/>
        <w:ind w:left="-18"/>
        <w:jc w:val="both"/>
        <w:rPr>
          <w:rFonts w:ascii="Times New Roman" w:hAnsi="Times New Roman"/>
          <w:b/>
          <w:color w:val="000000"/>
          <w:sz w:val="24"/>
          <w:szCs w:val="24"/>
          <w:lang w:val="en-US"/>
        </w:rPr>
      </w:pPr>
      <w:r w:rsidRPr="006A5828">
        <w:rPr>
          <w:rFonts w:ascii="Times New Roman" w:hAnsi="Times New Roman"/>
          <w:b/>
          <w:color w:val="000000"/>
          <w:sz w:val="24"/>
          <w:szCs w:val="24"/>
          <w:lang w:val="en-US"/>
        </w:rPr>
        <w:t>Metode</w:t>
      </w:r>
    </w:p>
    <w:p w14:paraId="5CA202D1" w14:textId="7C0F3B84" w:rsidR="00AD39BE" w:rsidRPr="006A5828" w:rsidRDefault="00AD39BE" w:rsidP="000941EE">
      <w:pPr>
        <w:spacing w:after="0" w:line="240" w:lineRule="auto"/>
        <w:ind w:left="-18" w:firstLine="738"/>
        <w:jc w:val="both"/>
        <w:rPr>
          <w:rFonts w:ascii="Times New Roman" w:hAnsi="Times New Roman"/>
          <w:sz w:val="24"/>
          <w:szCs w:val="24"/>
          <w:lang w:val="en-US"/>
        </w:rPr>
      </w:pPr>
      <w:r w:rsidRPr="006A5828">
        <w:rPr>
          <w:rFonts w:ascii="Times New Roman" w:hAnsi="Times New Roman"/>
          <w:sz w:val="24"/>
          <w:szCs w:val="24"/>
          <w:lang w:val="en-US"/>
        </w:rPr>
        <w:t>Jenis penelitian yang digunakan dalam penelitian ini adalah deskriptif analitik</w:t>
      </w:r>
      <w:r w:rsidR="008E250A" w:rsidRPr="006A5828">
        <w:rPr>
          <w:rFonts w:ascii="Times New Roman" w:hAnsi="Times New Roman"/>
          <w:sz w:val="24"/>
          <w:szCs w:val="24"/>
          <w:lang w:val="en-US"/>
        </w:rPr>
        <w:t xml:space="preserve"> dengan</w:t>
      </w:r>
      <w:r w:rsidRPr="006A5828">
        <w:rPr>
          <w:rFonts w:ascii="Times New Roman" w:hAnsi="Times New Roman"/>
          <w:sz w:val="24"/>
          <w:szCs w:val="24"/>
          <w:lang w:val="en-US"/>
        </w:rPr>
        <w:t xml:space="preserve"> menjelaskan atau memberikan gambaran terhadap masalah yang diteliti menggunakan kumpulan data-data atau sampel yang disusun dan membuat analisis serta menarik kesimpulan yang berlaku secara umum. Data tersebut disajikan dalam bentuk tabel, gambar, diagram, dan ukuran distribusi data yang bertujuan untuk menjelaskan lewat analisis mengenai apa saja hambatan kerjasama perminyakan antara Venezuela dan Kuba tahun 2014-2017.</w:t>
      </w:r>
    </w:p>
    <w:p w14:paraId="43786A0A" w14:textId="4AC71D2A" w:rsidR="00AD39BE" w:rsidRPr="006A5828" w:rsidRDefault="00F43498" w:rsidP="000941EE">
      <w:pPr>
        <w:spacing w:after="0" w:line="240" w:lineRule="auto"/>
        <w:ind w:left="-18" w:firstLine="738"/>
        <w:jc w:val="both"/>
        <w:rPr>
          <w:rFonts w:ascii="Times New Roman" w:hAnsi="Times New Roman"/>
          <w:sz w:val="24"/>
          <w:szCs w:val="24"/>
          <w:lang w:val="en-US"/>
        </w:rPr>
      </w:pPr>
      <w:r w:rsidRPr="006A5828">
        <w:rPr>
          <w:rFonts w:ascii="Times New Roman" w:hAnsi="Times New Roman"/>
          <w:sz w:val="24"/>
          <w:szCs w:val="24"/>
          <w:lang w:val="en-US"/>
        </w:rPr>
        <w:t>Penelitian ini b</w:t>
      </w:r>
      <w:r w:rsidR="00AD39BE" w:rsidRPr="006A5828">
        <w:rPr>
          <w:rFonts w:ascii="Times New Roman" w:hAnsi="Times New Roman"/>
          <w:sz w:val="24"/>
          <w:szCs w:val="24"/>
          <w:lang w:val="en-US"/>
        </w:rPr>
        <w:t xml:space="preserve">erfokus pada kejadian yang berhubungan dengan pelaksanaan kerjasama perminyakan antara Venezuela dan Kuba pada tahun 2014 </w:t>
      </w:r>
      <w:r w:rsidRPr="006A5828">
        <w:rPr>
          <w:rFonts w:ascii="Times New Roman" w:hAnsi="Times New Roman"/>
          <w:sz w:val="24"/>
          <w:szCs w:val="24"/>
          <w:lang w:val="en-US"/>
        </w:rPr>
        <w:t>–</w:t>
      </w:r>
      <w:r w:rsidR="00AD39BE" w:rsidRPr="006A5828">
        <w:rPr>
          <w:rFonts w:ascii="Times New Roman" w:hAnsi="Times New Roman"/>
          <w:sz w:val="24"/>
          <w:szCs w:val="24"/>
          <w:lang w:val="en-US"/>
        </w:rPr>
        <w:t xml:space="preserve"> 2017</w:t>
      </w:r>
      <w:r w:rsidRPr="006A5828">
        <w:rPr>
          <w:rFonts w:ascii="Times New Roman" w:hAnsi="Times New Roman"/>
          <w:sz w:val="24"/>
          <w:szCs w:val="24"/>
          <w:lang w:val="en-US"/>
        </w:rPr>
        <w:t xml:space="preserve"> dengan s</w:t>
      </w:r>
      <w:r w:rsidR="00AD39BE" w:rsidRPr="006A5828">
        <w:rPr>
          <w:rFonts w:ascii="Times New Roman" w:hAnsi="Times New Roman"/>
          <w:sz w:val="24"/>
          <w:szCs w:val="24"/>
          <w:lang w:val="en-US"/>
        </w:rPr>
        <w:t>umber data sekunder sebagai data pendukung dari data primer yang didapatkan dari jurnal, buku, situs penyedia data statistik, dan media berita di internet</w:t>
      </w:r>
      <w:r w:rsidRPr="006A5828">
        <w:rPr>
          <w:rFonts w:ascii="Times New Roman" w:hAnsi="Times New Roman"/>
          <w:sz w:val="24"/>
          <w:szCs w:val="24"/>
          <w:lang w:val="en-US"/>
        </w:rPr>
        <w:t xml:space="preserve"> yang dikumpulkan dengan </w:t>
      </w:r>
      <w:r w:rsidR="002241EF" w:rsidRPr="006A5828">
        <w:rPr>
          <w:rFonts w:ascii="Times New Roman" w:hAnsi="Times New Roman"/>
          <w:sz w:val="24"/>
          <w:szCs w:val="24"/>
          <w:lang w:val="en-US"/>
        </w:rPr>
        <w:t>t</w:t>
      </w:r>
      <w:r w:rsidR="00AD39BE" w:rsidRPr="006A5828">
        <w:rPr>
          <w:rFonts w:ascii="Times New Roman" w:hAnsi="Times New Roman"/>
          <w:sz w:val="24"/>
          <w:szCs w:val="24"/>
          <w:lang w:val="en-US"/>
        </w:rPr>
        <w:t xml:space="preserve">eknik pengumpulan </w:t>
      </w:r>
      <w:r w:rsidRPr="006A5828">
        <w:rPr>
          <w:rFonts w:ascii="Times New Roman" w:hAnsi="Times New Roman"/>
          <w:sz w:val="24"/>
          <w:szCs w:val="24"/>
          <w:lang w:val="en-US"/>
        </w:rPr>
        <w:t xml:space="preserve">data penelitian kepustakaan </w:t>
      </w:r>
      <w:r w:rsidRPr="006A5828">
        <w:rPr>
          <w:rFonts w:ascii="Times New Roman" w:hAnsi="Times New Roman"/>
          <w:i/>
          <w:iCs/>
          <w:sz w:val="24"/>
          <w:szCs w:val="24"/>
          <w:lang w:val="en-US"/>
        </w:rPr>
        <w:t>library research</w:t>
      </w:r>
      <w:r w:rsidRPr="006A5828">
        <w:rPr>
          <w:rFonts w:ascii="Times New Roman" w:hAnsi="Times New Roman"/>
          <w:sz w:val="24"/>
          <w:szCs w:val="24"/>
          <w:lang w:val="en-US"/>
        </w:rPr>
        <w:t xml:space="preserve">, yaitu dengan </w:t>
      </w:r>
      <w:r w:rsidR="00AD39BE" w:rsidRPr="006A5828">
        <w:rPr>
          <w:rFonts w:ascii="Times New Roman" w:hAnsi="Times New Roman"/>
          <w:sz w:val="24"/>
          <w:szCs w:val="24"/>
          <w:lang w:val="en-US"/>
        </w:rPr>
        <w:t>menghimpun dan menelaah beberapa literatur valid yang dapat dipertanggungjawabkan dan berkaitan dengan topik pembahasan</w:t>
      </w:r>
      <w:r w:rsidRPr="006A5828">
        <w:rPr>
          <w:rFonts w:ascii="Times New Roman" w:hAnsi="Times New Roman"/>
          <w:sz w:val="24"/>
          <w:szCs w:val="24"/>
          <w:lang w:val="en-US"/>
        </w:rPr>
        <w:t>.</w:t>
      </w:r>
    </w:p>
    <w:p w14:paraId="2D71106E" w14:textId="7E602111" w:rsidR="00571F88" w:rsidRPr="004C6596" w:rsidRDefault="00AD39BE" w:rsidP="004C6596">
      <w:pPr>
        <w:spacing w:after="0" w:line="240" w:lineRule="auto"/>
        <w:ind w:firstLine="720"/>
        <w:jc w:val="both"/>
        <w:rPr>
          <w:rFonts w:ascii="Times New Roman" w:hAnsi="Times New Roman"/>
          <w:sz w:val="24"/>
          <w:szCs w:val="24"/>
          <w:lang w:val="en-US"/>
        </w:rPr>
      </w:pPr>
      <w:r w:rsidRPr="006A5828">
        <w:rPr>
          <w:rFonts w:ascii="Times New Roman" w:hAnsi="Times New Roman"/>
          <w:sz w:val="24"/>
          <w:szCs w:val="24"/>
          <w:lang w:val="en-US"/>
        </w:rPr>
        <w:t xml:space="preserve">Teknik analisis data yang digunakan dalam penelitian ini adalah kualitatif </w:t>
      </w:r>
      <w:r w:rsidRPr="006A5828">
        <w:rPr>
          <w:rFonts w:ascii="Times New Roman" w:hAnsi="Times New Roman"/>
          <w:i/>
          <w:iCs/>
          <w:sz w:val="24"/>
          <w:szCs w:val="24"/>
          <w:lang w:val="en-US"/>
        </w:rPr>
        <w:t>content analysis</w:t>
      </w:r>
      <w:r w:rsidRPr="006A5828">
        <w:rPr>
          <w:rFonts w:ascii="Times New Roman" w:hAnsi="Times New Roman"/>
          <w:sz w:val="24"/>
          <w:szCs w:val="24"/>
          <w:lang w:val="en-US"/>
        </w:rPr>
        <w:t>, yaitu membahas secara mendalam informasi untuk menjelaskan fenomena yang terjadi dan menganalisa permasalahan yang ada dengan mencari suatu makna melalui pola-pola teratur catatan dalam teori, penjelasan, kemungkinan konfigurasi, alur sebab-akibat dan proposisi yang kemudian disimpulkan.</w:t>
      </w:r>
    </w:p>
    <w:p w14:paraId="66857574" w14:textId="77777777" w:rsidR="00571F88" w:rsidRDefault="00571F88" w:rsidP="000941EE">
      <w:pPr>
        <w:spacing w:after="0" w:line="240" w:lineRule="auto"/>
        <w:jc w:val="both"/>
        <w:rPr>
          <w:rFonts w:ascii="Times New Roman" w:hAnsi="Times New Roman"/>
          <w:b/>
          <w:color w:val="000000"/>
          <w:sz w:val="24"/>
          <w:szCs w:val="24"/>
          <w:lang w:val="en-AU"/>
        </w:rPr>
      </w:pPr>
    </w:p>
    <w:p w14:paraId="25E39ECD" w14:textId="65902918" w:rsidR="007B298F" w:rsidRPr="006A5828" w:rsidRDefault="00E9065F" w:rsidP="000941EE">
      <w:pPr>
        <w:spacing w:after="0" w:line="240" w:lineRule="auto"/>
        <w:jc w:val="both"/>
        <w:rPr>
          <w:rFonts w:ascii="Times New Roman" w:hAnsi="Times New Roman"/>
          <w:color w:val="000000"/>
          <w:sz w:val="24"/>
          <w:szCs w:val="24"/>
          <w:lang w:val="en-AU"/>
        </w:rPr>
      </w:pPr>
      <w:r w:rsidRPr="006A5828">
        <w:rPr>
          <w:rFonts w:ascii="Times New Roman" w:hAnsi="Times New Roman"/>
          <w:b/>
          <w:color w:val="000000"/>
          <w:sz w:val="24"/>
          <w:szCs w:val="24"/>
          <w:lang w:val="en-AU"/>
        </w:rPr>
        <w:t>Hasil dan Pembahasan</w:t>
      </w:r>
    </w:p>
    <w:p w14:paraId="37B440E7" w14:textId="77777777" w:rsidR="00975EE2" w:rsidRPr="00975EE2" w:rsidRDefault="00975EE2" w:rsidP="000941EE">
      <w:pPr>
        <w:spacing w:after="0" w:line="240" w:lineRule="auto"/>
        <w:jc w:val="both"/>
        <w:rPr>
          <w:rFonts w:ascii="Times New Roman" w:eastAsia="Calibri" w:hAnsi="Times New Roman"/>
          <w:b/>
          <w:bCs/>
          <w:sz w:val="24"/>
          <w:szCs w:val="24"/>
        </w:rPr>
      </w:pPr>
      <w:r w:rsidRPr="00975EE2">
        <w:rPr>
          <w:rFonts w:ascii="Times New Roman" w:eastAsia="Calibri" w:hAnsi="Times New Roman"/>
          <w:b/>
          <w:bCs/>
          <w:sz w:val="24"/>
          <w:szCs w:val="24"/>
        </w:rPr>
        <w:t>Kondisi Produksi Minyak di Venezuela</w:t>
      </w:r>
    </w:p>
    <w:p w14:paraId="6588C5F6" w14:textId="2143DE41" w:rsidR="00891ED3" w:rsidRPr="00975EE2" w:rsidRDefault="00975EE2" w:rsidP="007209E6">
      <w:pPr>
        <w:spacing w:after="0" w:line="240" w:lineRule="auto"/>
        <w:ind w:firstLine="720"/>
        <w:jc w:val="both"/>
        <w:rPr>
          <w:rFonts w:ascii="Times New Roman" w:eastAsia="Calibri" w:hAnsi="Times New Roman"/>
          <w:sz w:val="24"/>
          <w:szCs w:val="24"/>
          <w:lang w:val="en-US"/>
        </w:rPr>
      </w:pPr>
      <w:r w:rsidRPr="00975EE2">
        <w:rPr>
          <w:rFonts w:ascii="Times New Roman" w:eastAsia="Calibri" w:hAnsi="Times New Roman"/>
          <w:sz w:val="24"/>
          <w:szCs w:val="24"/>
        </w:rPr>
        <w:t>Minyak adalah komoditas terpenting bagi negara Venezuela karena sektor minyak merupakan penyumbang terbesar dalam pendapatan negara Venezuela yaitu lebih dari 80% dari ekspor Venezuela, bahkan mencapai 96% di tahun 2013.</w:t>
      </w:r>
      <w:r w:rsidR="00B05B97" w:rsidRPr="006A5828">
        <w:rPr>
          <w:rFonts w:ascii="Times New Roman" w:eastAsia="Calibri" w:hAnsi="Times New Roman"/>
          <w:sz w:val="24"/>
          <w:szCs w:val="24"/>
          <w:lang w:val="en-US"/>
        </w:rPr>
        <w:t xml:space="preserve"> </w:t>
      </w:r>
      <w:r w:rsidRPr="00975EE2">
        <w:rPr>
          <w:rFonts w:ascii="Times New Roman" w:eastAsia="Calibri" w:hAnsi="Times New Roman"/>
          <w:sz w:val="24"/>
          <w:szCs w:val="24"/>
        </w:rPr>
        <w:t>Sehingga dapat dikatakan Venezuela merupakan negara dengan kekuatan ekonomi berbasis minyak, dan dapat disimpulkan bahwa Venezuela memiliki ketergantungan terhadap sektor industri min</w:t>
      </w:r>
      <w:r w:rsidRPr="00975EE2">
        <w:rPr>
          <w:rFonts w:ascii="Times New Roman" w:eastAsia="Calibri" w:hAnsi="Times New Roman"/>
          <w:sz w:val="24"/>
          <w:szCs w:val="24"/>
          <w:lang w:val="en-US"/>
        </w:rPr>
        <w:t>yak.</w:t>
      </w:r>
    </w:p>
    <w:p w14:paraId="14E155C9" w14:textId="5E617DF2" w:rsidR="00975EE2" w:rsidRPr="00975EE2" w:rsidRDefault="00975EE2" w:rsidP="000941EE">
      <w:pPr>
        <w:spacing w:after="0" w:line="240" w:lineRule="auto"/>
        <w:jc w:val="center"/>
        <w:rPr>
          <w:rFonts w:ascii="Times New Roman" w:eastAsia="Calibri" w:hAnsi="Times New Roman"/>
          <w:b/>
          <w:bCs/>
          <w:sz w:val="18"/>
          <w:szCs w:val="18"/>
        </w:rPr>
      </w:pPr>
      <w:r w:rsidRPr="00975EE2">
        <w:rPr>
          <w:rFonts w:ascii="Times New Roman" w:eastAsia="Calibri" w:hAnsi="Times New Roman"/>
          <w:b/>
          <w:bCs/>
          <w:sz w:val="18"/>
          <w:szCs w:val="18"/>
        </w:rPr>
        <w:t>Cadangan Minyak Venezuela</w:t>
      </w:r>
    </w:p>
    <w:p w14:paraId="23A4AB55" w14:textId="77777777" w:rsidR="00975EE2" w:rsidRPr="00975EE2" w:rsidRDefault="00975EE2" w:rsidP="000941EE">
      <w:pPr>
        <w:spacing w:after="0" w:line="240" w:lineRule="auto"/>
        <w:jc w:val="center"/>
        <w:rPr>
          <w:rFonts w:ascii="Times New Roman" w:eastAsia="Calibri" w:hAnsi="Times New Roman"/>
          <w:b/>
          <w:bCs/>
          <w:sz w:val="18"/>
          <w:szCs w:val="18"/>
        </w:rPr>
      </w:pPr>
      <w:r w:rsidRPr="00975EE2">
        <w:rPr>
          <w:rFonts w:ascii="Times New Roman" w:eastAsia="Calibri" w:hAnsi="Times New Roman"/>
          <w:b/>
          <w:bCs/>
          <w:noProof/>
          <w:sz w:val="18"/>
          <w:szCs w:val="18"/>
        </w:rPr>
        <w:drawing>
          <wp:inline distT="0" distB="0" distL="0" distR="0" wp14:anchorId="7596D891" wp14:editId="5C9A1845">
            <wp:extent cx="3480435" cy="1089329"/>
            <wp:effectExtent l="0" t="0" r="0" b="317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D702881" w14:textId="167F6595" w:rsidR="00975EE2" w:rsidRPr="00975EE2" w:rsidRDefault="00975EE2" w:rsidP="000941EE">
      <w:pPr>
        <w:spacing w:after="0" w:line="240" w:lineRule="auto"/>
        <w:jc w:val="center"/>
        <w:rPr>
          <w:rFonts w:ascii="Times New Roman" w:eastAsia="Calibri" w:hAnsi="Times New Roman"/>
          <w:b/>
          <w:bCs/>
          <w:sz w:val="18"/>
          <w:szCs w:val="18"/>
        </w:rPr>
      </w:pPr>
      <w:r w:rsidRPr="00975EE2">
        <w:rPr>
          <w:rFonts w:ascii="Times New Roman" w:eastAsia="Calibri" w:hAnsi="Times New Roman"/>
          <w:b/>
          <w:bCs/>
          <w:sz w:val="18"/>
          <w:szCs w:val="18"/>
        </w:rPr>
        <w:t>Sumber: Worldometers</w:t>
      </w:r>
    </w:p>
    <w:p w14:paraId="32CECEFB" w14:textId="4674F8E7" w:rsidR="00975EE2" w:rsidRPr="00975EE2" w:rsidRDefault="00975EE2" w:rsidP="000941EE">
      <w:pPr>
        <w:spacing w:after="0" w:line="240" w:lineRule="auto"/>
        <w:ind w:firstLine="720"/>
        <w:jc w:val="both"/>
        <w:rPr>
          <w:rFonts w:ascii="Times New Roman" w:eastAsia="Calibri" w:hAnsi="Times New Roman"/>
          <w:sz w:val="24"/>
          <w:szCs w:val="24"/>
        </w:rPr>
      </w:pPr>
      <w:r w:rsidRPr="00975EE2">
        <w:rPr>
          <w:rFonts w:ascii="Times New Roman" w:eastAsia="Calibri" w:hAnsi="Times New Roman"/>
          <w:sz w:val="24"/>
          <w:szCs w:val="24"/>
        </w:rPr>
        <w:lastRenderedPageBreak/>
        <w:t>Berdasarkan grafik diatas, cadangan minyak Venezuela terus meningkat. Di tahun 2009-2010 sebanyak 99,377 juta barel per hari, menjadi meningkat cukup signifikan di tahun 2011-2012 menjadi 211,170 juta barel, dan meningkat lagi hingga tahun 2013-2016 dengan total sebesar 297,570 juta barel. Dengan nilai konsumsi minyak sebesar 598.000 barel per hari, yang berarti 297.570 juta barel per hari cadangan minyak Venezuela setara dengan 1.374,2 kali konsumsi tahunannya. Jumlah tersebut cukup memenuhi kebutuhan Venezuela sekitar 1.374 tahun tanpa ekspor jika dihitung pada tingkat konsumsi pada tahun 2016. Dengan jumlah cadangan minyak tersebut, membuat Venezuela menduduki peringkat 1 sebagai negara pemilik nilai cadangan minyak terbesar di dunia.</w:t>
      </w:r>
    </w:p>
    <w:p w14:paraId="383C51DE" w14:textId="3876A6AC" w:rsidR="00975EE2" w:rsidRPr="00975EE2" w:rsidRDefault="00975EE2" w:rsidP="000941EE">
      <w:pPr>
        <w:spacing w:after="0" w:line="240" w:lineRule="auto"/>
        <w:jc w:val="center"/>
        <w:rPr>
          <w:rFonts w:ascii="Times New Roman" w:eastAsia="Calibri" w:hAnsi="Times New Roman"/>
          <w:b/>
          <w:bCs/>
          <w:sz w:val="18"/>
          <w:szCs w:val="18"/>
        </w:rPr>
      </w:pPr>
      <w:r w:rsidRPr="00975EE2">
        <w:rPr>
          <w:rFonts w:ascii="Times New Roman" w:eastAsia="Calibri" w:hAnsi="Times New Roman"/>
          <w:b/>
          <w:bCs/>
          <w:sz w:val="18"/>
          <w:szCs w:val="18"/>
        </w:rPr>
        <w:t>Produksi Minyak Venezuela</w:t>
      </w:r>
    </w:p>
    <w:p w14:paraId="7D1D9141" w14:textId="77777777" w:rsidR="00975EE2" w:rsidRPr="00975EE2" w:rsidRDefault="00975EE2" w:rsidP="000941EE">
      <w:pPr>
        <w:spacing w:after="0" w:line="240" w:lineRule="auto"/>
        <w:jc w:val="center"/>
        <w:rPr>
          <w:rFonts w:ascii="Times New Roman" w:eastAsia="Calibri" w:hAnsi="Times New Roman"/>
          <w:b/>
          <w:bCs/>
          <w:sz w:val="18"/>
          <w:szCs w:val="18"/>
        </w:rPr>
      </w:pPr>
      <w:r w:rsidRPr="00975EE2">
        <w:rPr>
          <w:rFonts w:ascii="Times New Roman" w:eastAsia="Calibri" w:hAnsi="Times New Roman"/>
          <w:b/>
          <w:bCs/>
          <w:noProof/>
          <w:sz w:val="18"/>
          <w:szCs w:val="18"/>
        </w:rPr>
        <w:drawing>
          <wp:inline distT="0" distB="0" distL="0" distR="0" wp14:anchorId="637AE72B" wp14:editId="58FFF4E8">
            <wp:extent cx="4354195" cy="930442"/>
            <wp:effectExtent l="0" t="0" r="1905"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07334AD" w14:textId="6C635605" w:rsidR="00975EE2" w:rsidRPr="00975EE2" w:rsidRDefault="00975EE2" w:rsidP="00571F88">
      <w:pPr>
        <w:spacing w:after="120" w:line="240" w:lineRule="auto"/>
        <w:jc w:val="center"/>
        <w:rPr>
          <w:rFonts w:ascii="Times New Roman" w:eastAsia="Calibri" w:hAnsi="Times New Roman"/>
          <w:b/>
          <w:bCs/>
          <w:sz w:val="18"/>
          <w:szCs w:val="18"/>
        </w:rPr>
      </w:pPr>
      <w:r w:rsidRPr="00975EE2">
        <w:rPr>
          <w:rFonts w:ascii="Times New Roman" w:eastAsia="Calibri" w:hAnsi="Times New Roman"/>
          <w:b/>
          <w:bCs/>
          <w:sz w:val="18"/>
          <w:szCs w:val="18"/>
        </w:rPr>
        <w:t>Sumber : Statista, “</w:t>
      </w:r>
      <w:r w:rsidRPr="00975EE2">
        <w:rPr>
          <w:rFonts w:ascii="Times New Roman" w:eastAsia="Calibri" w:hAnsi="Times New Roman"/>
          <w:b/>
          <w:bCs/>
          <w:i/>
          <w:iCs/>
          <w:sz w:val="18"/>
          <w:szCs w:val="18"/>
          <w:lang w:val="en-US"/>
        </w:rPr>
        <w:t>Oil production in Venezuela from</w:t>
      </w:r>
      <w:r w:rsidRPr="00975EE2">
        <w:rPr>
          <w:rFonts w:ascii="Times New Roman" w:eastAsia="Calibri" w:hAnsi="Times New Roman"/>
          <w:b/>
          <w:bCs/>
          <w:i/>
          <w:iCs/>
          <w:sz w:val="18"/>
          <w:szCs w:val="18"/>
        </w:rPr>
        <w:t xml:space="preserve"> 2008 </w:t>
      </w:r>
      <w:r w:rsidRPr="00975EE2">
        <w:rPr>
          <w:rFonts w:ascii="Times New Roman" w:eastAsia="Calibri" w:hAnsi="Times New Roman"/>
          <w:b/>
          <w:bCs/>
          <w:i/>
          <w:iCs/>
          <w:sz w:val="18"/>
          <w:szCs w:val="18"/>
          <w:lang w:val="en-US"/>
        </w:rPr>
        <w:t>to</w:t>
      </w:r>
      <w:r w:rsidRPr="00975EE2">
        <w:rPr>
          <w:rFonts w:ascii="Times New Roman" w:eastAsia="Calibri" w:hAnsi="Times New Roman"/>
          <w:b/>
          <w:bCs/>
          <w:i/>
          <w:iCs/>
          <w:sz w:val="18"/>
          <w:szCs w:val="18"/>
        </w:rPr>
        <w:t xml:space="preserve"> 2021”</w:t>
      </w:r>
    </w:p>
    <w:p w14:paraId="540DCF2E" w14:textId="4DAC7F90" w:rsidR="00A60898" w:rsidRPr="00975EE2" w:rsidRDefault="00975EE2" w:rsidP="00571F88">
      <w:pPr>
        <w:spacing w:after="0" w:line="240" w:lineRule="auto"/>
        <w:ind w:firstLine="720"/>
        <w:jc w:val="both"/>
        <w:rPr>
          <w:rFonts w:ascii="Times New Roman" w:eastAsia="Calibri" w:hAnsi="Times New Roman"/>
          <w:sz w:val="24"/>
          <w:szCs w:val="24"/>
        </w:rPr>
      </w:pPr>
      <w:r w:rsidRPr="00975EE2">
        <w:rPr>
          <w:rFonts w:ascii="Times New Roman" w:eastAsia="Calibri" w:hAnsi="Times New Roman"/>
          <w:sz w:val="24"/>
          <w:szCs w:val="24"/>
        </w:rPr>
        <w:t>Perkembangan produksi minyak Venezuela dari tahun 2008 hingga 2011 terus mengalami penurunan, akan tetapi pada tahun 2012 sektor produksi minyak Venezuela mencapai nilai tertinggi hingga 3,68 juta barel minyak per harinya. Nilai produksi minyak ini kembali turun pada tahun berikutnya hingga mencapai nilai terendah sebanyak 2,2 juta barel per hari di tahun 2017.</w:t>
      </w:r>
    </w:p>
    <w:p w14:paraId="752A3141" w14:textId="0F607326" w:rsidR="00975EE2" w:rsidRPr="00975EE2" w:rsidRDefault="00975EE2" w:rsidP="000941EE">
      <w:pPr>
        <w:spacing w:after="0" w:line="240" w:lineRule="auto"/>
        <w:jc w:val="center"/>
        <w:rPr>
          <w:rFonts w:ascii="Times New Roman" w:eastAsia="Calibri" w:hAnsi="Times New Roman"/>
          <w:b/>
          <w:bCs/>
          <w:sz w:val="18"/>
          <w:szCs w:val="18"/>
        </w:rPr>
      </w:pPr>
      <w:r w:rsidRPr="00975EE2">
        <w:rPr>
          <w:rFonts w:ascii="Times New Roman" w:eastAsia="Calibri" w:hAnsi="Times New Roman"/>
          <w:b/>
          <w:bCs/>
          <w:sz w:val="18"/>
          <w:szCs w:val="18"/>
        </w:rPr>
        <w:t>Inflasi dan PDB Venezuela</w:t>
      </w:r>
    </w:p>
    <w:p w14:paraId="6EB0844B" w14:textId="77777777" w:rsidR="00975EE2" w:rsidRPr="00975EE2" w:rsidRDefault="00975EE2" w:rsidP="000941EE">
      <w:pPr>
        <w:spacing w:after="0" w:line="240" w:lineRule="auto"/>
        <w:jc w:val="center"/>
        <w:rPr>
          <w:rFonts w:ascii="Times New Roman" w:eastAsia="Calibri" w:hAnsi="Times New Roman"/>
          <w:b/>
          <w:bCs/>
          <w:sz w:val="18"/>
          <w:szCs w:val="18"/>
        </w:rPr>
      </w:pPr>
      <w:r w:rsidRPr="00975EE2">
        <w:rPr>
          <w:rFonts w:ascii="Times New Roman" w:eastAsia="Calibri" w:hAnsi="Times New Roman"/>
          <w:b/>
          <w:bCs/>
          <w:noProof/>
          <w:sz w:val="18"/>
          <w:szCs w:val="18"/>
        </w:rPr>
        <w:drawing>
          <wp:inline distT="0" distB="0" distL="0" distR="0" wp14:anchorId="6E07779E" wp14:editId="2B10DCE2">
            <wp:extent cx="3670935" cy="1429657"/>
            <wp:effectExtent l="0" t="0" r="0" b="571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1EEDB8F" w14:textId="40F69D46" w:rsidR="00975EE2" w:rsidRPr="00975EE2" w:rsidRDefault="00975EE2" w:rsidP="00891ED3">
      <w:pPr>
        <w:spacing w:after="120" w:line="240" w:lineRule="auto"/>
        <w:jc w:val="center"/>
        <w:rPr>
          <w:rFonts w:ascii="Times New Roman" w:eastAsia="Calibri" w:hAnsi="Times New Roman"/>
          <w:b/>
          <w:bCs/>
          <w:sz w:val="18"/>
          <w:szCs w:val="18"/>
        </w:rPr>
      </w:pPr>
      <w:r w:rsidRPr="00975EE2">
        <w:rPr>
          <w:rFonts w:ascii="Times New Roman" w:eastAsia="Calibri" w:hAnsi="Times New Roman"/>
          <w:b/>
          <w:bCs/>
          <w:sz w:val="18"/>
          <w:szCs w:val="18"/>
        </w:rPr>
        <w:t>Sumber : The World Bank</w:t>
      </w:r>
    </w:p>
    <w:p w14:paraId="0369D7EB" w14:textId="2931BF28" w:rsidR="00975EE2" w:rsidRPr="00975EE2" w:rsidRDefault="00975EE2" w:rsidP="000941EE">
      <w:pPr>
        <w:spacing w:after="0" w:line="240" w:lineRule="auto"/>
        <w:ind w:firstLine="720"/>
        <w:jc w:val="both"/>
        <w:rPr>
          <w:rFonts w:ascii="Times New Roman" w:eastAsia="Calibri" w:hAnsi="Times New Roman"/>
          <w:sz w:val="24"/>
          <w:szCs w:val="24"/>
          <w:lang w:val="en-US"/>
        </w:rPr>
      </w:pPr>
      <w:r w:rsidRPr="00975EE2">
        <w:rPr>
          <w:rFonts w:ascii="Times New Roman" w:eastAsia="Calibri" w:hAnsi="Times New Roman"/>
          <w:sz w:val="24"/>
          <w:szCs w:val="24"/>
        </w:rPr>
        <w:t xml:space="preserve">Setelah kepergian presiden Hugo Chavez pada tahun 2013, terjadi krisis ekonomi dan inflasi besar-besaran di Venezuela dibawah masa pemerintahan Presiden Nicolas Maduro. Sejak 2015, Bank sentral Venezuela belum merilis statistik angka inflasi Venezuela, namun ahli ekonomi </w:t>
      </w:r>
      <w:r w:rsidRPr="00975EE2">
        <w:rPr>
          <w:rFonts w:ascii="Times New Roman" w:eastAsia="Calibri" w:hAnsi="Times New Roman"/>
          <w:sz w:val="24"/>
          <w:szCs w:val="24"/>
          <w:lang w:val="en-US"/>
        </w:rPr>
        <w:t xml:space="preserve">Steve Hanke </w:t>
      </w:r>
      <w:r w:rsidRPr="00975EE2">
        <w:rPr>
          <w:rFonts w:ascii="Times New Roman" w:eastAsia="Calibri" w:hAnsi="Times New Roman"/>
          <w:sz w:val="24"/>
          <w:szCs w:val="24"/>
        </w:rPr>
        <w:t>dari</w:t>
      </w:r>
      <w:r w:rsidRPr="00975EE2">
        <w:rPr>
          <w:rFonts w:ascii="Times New Roman" w:eastAsia="Calibri" w:hAnsi="Times New Roman"/>
          <w:sz w:val="24"/>
          <w:szCs w:val="24"/>
          <w:lang w:val="en-US"/>
        </w:rPr>
        <w:t xml:space="preserve"> Johns Hopkins University </w:t>
      </w:r>
      <w:r w:rsidRPr="00975EE2">
        <w:rPr>
          <w:rFonts w:ascii="Times New Roman" w:eastAsia="Calibri" w:hAnsi="Times New Roman"/>
          <w:sz w:val="24"/>
          <w:szCs w:val="24"/>
        </w:rPr>
        <w:t>memperkirakan jumlahnya naik hampir 18.000% pada bulan April 2015</w:t>
      </w:r>
      <w:sdt>
        <w:sdtPr>
          <w:rPr>
            <w:rFonts w:ascii="Times New Roman" w:eastAsia="Calibri" w:hAnsi="Times New Roman"/>
            <w:sz w:val="24"/>
            <w:szCs w:val="24"/>
          </w:rPr>
          <w:id w:val="-1340534671"/>
          <w:citation/>
        </w:sdtPr>
        <w:sdtEndPr/>
        <w:sdtContent>
          <w:r w:rsidR="00C07CCE" w:rsidRPr="006A5828">
            <w:rPr>
              <w:rFonts w:ascii="Times New Roman" w:eastAsia="Calibri" w:hAnsi="Times New Roman"/>
              <w:sz w:val="24"/>
              <w:szCs w:val="24"/>
            </w:rPr>
            <w:fldChar w:fldCharType="begin"/>
          </w:r>
          <w:r w:rsidR="00C07CCE" w:rsidRPr="006A5828">
            <w:rPr>
              <w:rFonts w:ascii="Times New Roman" w:eastAsia="Calibri" w:hAnsi="Times New Roman"/>
              <w:sz w:val="24"/>
              <w:szCs w:val="24"/>
              <w:lang w:val="en-US"/>
            </w:rPr>
            <w:instrText xml:space="preserve"> CITATION BBC181 \l 1033 </w:instrText>
          </w:r>
          <w:r w:rsidR="00C07CCE" w:rsidRPr="006A5828">
            <w:rPr>
              <w:rFonts w:ascii="Times New Roman" w:eastAsia="Calibri" w:hAnsi="Times New Roman"/>
              <w:sz w:val="24"/>
              <w:szCs w:val="24"/>
            </w:rPr>
            <w:fldChar w:fldCharType="separate"/>
          </w:r>
          <w:r w:rsidR="006A5828" w:rsidRPr="006A5828">
            <w:rPr>
              <w:rFonts w:ascii="Times New Roman" w:eastAsia="Calibri" w:hAnsi="Times New Roman"/>
              <w:noProof/>
              <w:sz w:val="24"/>
              <w:szCs w:val="24"/>
              <w:lang w:val="en-US"/>
            </w:rPr>
            <w:t xml:space="preserve"> (BBC, 2018)</w:t>
          </w:r>
          <w:r w:rsidR="00C07CCE" w:rsidRPr="006A5828">
            <w:rPr>
              <w:rFonts w:ascii="Times New Roman" w:eastAsia="Calibri" w:hAnsi="Times New Roman"/>
              <w:sz w:val="24"/>
              <w:szCs w:val="24"/>
            </w:rPr>
            <w:fldChar w:fldCharType="end"/>
          </w:r>
        </w:sdtContent>
      </w:sdt>
      <w:r w:rsidRPr="00975EE2">
        <w:rPr>
          <w:rFonts w:ascii="Times New Roman" w:eastAsia="Calibri" w:hAnsi="Times New Roman"/>
          <w:sz w:val="24"/>
          <w:szCs w:val="24"/>
        </w:rPr>
        <w:t>.</w:t>
      </w:r>
      <w:r w:rsidR="00C07CCE" w:rsidRPr="006A5828">
        <w:rPr>
          <w:rFonts w:ascii="Times New Roman" w:eastAsia="Calibri" w:hAnsi="Times New Roman"/>
          <w:sz w:val="24"/>
          <w:szCs w:val="24"/>
          <w:lang w:val="en-US"/>
        </w:rPr>
        <w:t xml:space="preserve"> </w:t>
      </w:r>
      <w:r w:rsidRPr="00975EE2">
        <w:rPr>
          <w:rFonts w:ascii="Times New Roman" w:eastAsia="Calibri" w:hAnsi="Times New Roman"/>
          <w:sz w:val="24"/>
          <w:szCs w:val="24"/>
        </w:rPr>
        <w:t>Venezuela berada di tengah krisis ekonomi yang parah, dibuktikan dengan penurunan produk domestik bruto PDB Venezuela yang turun sekitar 8,4 persen pada tahun 2017. Antara 2014 dan 2017, inflasi di Venezuela naik dari 100 persen menjadi 600 persen, defisit anggaran pemerintah 14 persen, dan pengangguran naik menjadi 20 persen sejak 2012. Situasi dan PDB Venezuela adalah yang terendah di kawasan Amerika Latin</w:t>
      </w:r>
      <w:sdt>
        <w:sdtPr>
          <w:rPr>
            <w:rFonts w:ascii="Times New Roman" w:eastAsia="Calibri" w:hAnsi="Times New Roman"/>
            <w:sz w:val="24"/>
            <w:szCs w:val="24"/>
          </w:rPr>
          <w:id w:val="-1279869926"/>
          <w:citation/>
        </w:sdtPr>
        <w:sdtEndPr/>
        <w:sdtContent>
          <w:r w:rsidR="00C07CCE" w:rsidRPr="006A5828">
            <w:rPr>
              <w:rFonts w:ascii="Times New Roman" w:eastAsia="Calibri" w:hAnsi="Times New Roman"/>
              <w:sz w:val="24"/>
              <w:szCs w:val="24"/>
            </w:rPr>
            <w:fldChar w:fldCharType="begin"/>
          </w:r>
          <w:r w:rsidR="00C07CCE" w:rsidRPr="006A5828">
            <w:rPr>
              <w:rFonts w:ascii="Times New Roman" w:eastAsia="Calibri" w:hAnsi="Times New Roman"/>
              <w:sz w:val="24"/>
              <w:szCs w:val="24"/>
              <w:lang w:val="en-US"/>
            </w:rPr>
            <w:instrText xml:space="preserve"> CITATION Tim161 \l 1033 </w:instrText>
          </w:r>
          <w:r w:rsidR="00C07CCE" w:rsidRPr="006A5828">
            <w:rPr>
              <w:rFonts w:ascii="Times New Roman" w:eastAsia="Calibri" w:hAnsi="Times New Roman"/>
              <w:sz w:val="24"/>
              <w:szCs w:val="24"/>
            </w:rPr>
            <w:fldChar w:fldCharType="separate"/>
          </w:r>
          <w:r w:rsidR="006A5828" w:rsidRPr="006A5828">
            <w:rPr>
              <w:rFonts w:ascii="Times New Roman" w:eastAsia="Calibri" w:hAnsi="Times New Roman"/>
              <w:noProof/>
              <w:sz w:val="24"/>
              <w:szCs w:val="24"/>
              <w:lang w:val="en-US"/>
            </w:rPr>
            <w:t xml:space="preserve"> (Tim Worstall, 2016)</w:t>
          </w:r>
          <w:r w:rsidR="00C07CCE" w:rsidRPr="006A5828">
            <w:rPr>
              <w:rFonts w:ascii="Times New Roman" w:eastAsia="Calibri" w:hAnsi="Times New Roman"/>
              <w:sz w:val="24"/>
              <w:szCs w:val="24"/>
            </w:rPr>
            <w:fldChar w:fldCharType="end"/>
          </w:r>
        </w:sdtContent>
      </w:sdt>
      <w:r w:rsidRPr="00975EE2">
        <w:rPr>
          <w:rFonts w:ascii="Times New Roman" w:eastAsia="Calibri" w:hAnsi="Times New Roman"/>
          <w:sz w:val="24"/>
          <w:szCs w:val="24"/>
        </w:rPr>
        <w:t>.</w:t>
      </w:r>
    </w:p>
    <w:p w14:paraId="7611FCDA" w14:textId="77777777" w:rsidR="00C07CCE" w:rsidRPr="00975EE2" w:rsidRDefault="00C07CCE" w:rsidP="000941EE">
      <w:pPr>
        <w:spacing w:after="0" w:line="240" w:lineRule="auto"/>
        <w:ind w:firstLine="720"/>
        <w:jc w:val="both"/>
        <w:rPr>
          <w:rFonts w:ascii="Times New Roman" w:eastAsia="Calibri" w:hAnsi="Times New Roman"/>
          <w:sz w:val="24"/>
          <w:szCs w:val="24"/>
        </w:rPr>
      </w:pPr>
    </w:p>
    <w:p w14:paraId="505787D6" w14:textId="77777777" w:rsidR="00975EE2" w:rsidRPr="00975EE2" w:rsidRDefault="00975EE2" w:rsidP="000941EE">
      <w:pPr>
        <w:spacing w:after="0" w:line="240" w:lineRule="auto"/>
        <w:jc w:val="both"/>
        <w:rPr>
          <w:rFonts w:ascii="Times New Roman" w:eastAsia="Calibri" w:hAnsi="Times New Roman"/>
          <w:b/>
          <w:bCs/>
          <w:sz w:val="24"/>
          <w:szCs w:val="24"/>
        </w:rPr>
      </w:pPr>
      <w:r w:rsidRPr="00975EE2">
        <w:rPr>
          <w:rFonts w:ascii="Times New Roman" w:eastAsia="Calibri" w:hAnsi="Times New Roman"/>
          <w:b/>
          <w:bCs/>
          <w:sz w:val="24"/>
          <w:szCs w:val="24"/>
        </w:rPr>
        <w:t>Kebutuhan Minyak Kuba</w:t>
      </w:r>
    </w:p>
    <w:p w14:paraId="4902F096" w14:textId="495583A9" w:rsidR="00975EE2" w:rsidRPr="00975EE2" w:rsidRDefault="00975EE2" w:rsidP="000941EE">
      <w:pPr>
        <w:spacing w:after="0" w:line="240" w:lineRule="auto"/>
        <w:ind w:firstLine="720"/>
        <w:jc w:val="both"/>
        <w:rPr>
          <w:rFonts w:ascii="Times New Roman" w:eastAsia="Calibri" w:hAnsi="Times New Roman"/>
          <w:sz w:val="24"/>
          <w:szCs w:val="24"/>
        </w:rPr>
      </w:pPr>
      <w:r w:rsidRPr="00975EE2">
        <w:rPr>
          <w:rFonts w:ascii="Times New Roman" w:eastAsia="Calibri" w:hAnsi="Times New Roman"/>
          <w:sz w:val="24"/>
          <w:szCs w:val="24"/>
        </w:rPr>
        <w:t>Pasca runtuhnya Uni Soviet pada tahun 1991, Kuba terkena dampak yang cukup besar karena Kuba memiliki interpendensi terhadap Uni Soviet</w:t>
      </w:r>
      <w:r w:rsidR="00C07CCE" w:rsidRPr="006A5828">
        <w:rPr>
          <w:rFonts w:ascii="Times New Roman" w:hAnsi="Times New Roman"/>
          <w:color w:val="000000" w:themeColor="text1"/>
          <w:sz w:val="24"/>
          <w:szCs w:val="24"/>
        </w:rPr>
        <w:t xml:space="preserve"> </w:t>
      </w:r>
      <w:sdt>
        <w:sdtPr>
          <w:rPr>
            <w:rFonts w:ascii="Times New Roman" w:eastAsia="Calibri" w:hAnsi="Times New Roman"/>
            <w:sz w:val="24"/>
            <w:szCs w:val="24"/>
          </w:rPr>
          <w:id w:val="708072524"/>
          <w:citation/>
        </w:sdtPr>
        <w:sdtEndPr/>
        <w:sdtContent>
          <w:r w:rsidR="00C07CCE" w:rsidRPr="006A5828">
            <w:rPr>
              <w:rFonts w:ascii="Times New Roman" w:eastAsia="Calibri" w:hAnsi="Times New Roman"/>
              <w:sz w:val="24"/>
              <w:szCs w:val="24"/>
            </w:rPr>
            <w:fldChar w:fldCharType="begin"/>
          </w:r>
          <w:r w:rsidR="00C07CCE" w:rsidRPr="006A5828">
            <w:rPr>
              <w:rFonts w:ascii="Times New Roman" w:eastAsia="Calibri" w:hAnsi="Times New Roman"/>
              <w:sz w:val="24"/>
              <w:szCs w:val="24"/>
              <w:vertAlign w:val="superscript"/>
            </w:rPr>
            <w:instrText xml:space="preserve"> CITATION Fri161 \l 1033 </w:instrText>
          </w:r>
          <w:r w:rsidR="00C07CCE" w:rsidRPr="006A5828">
            <w:rPr>
              <w:rFonts w:ascii="Times New Roman" w:eastAsia="Calibri" w:hAnsi="Times New Roman"/>
              <w:sz w:val="24"/>
              <w:szCs w:val="24"/>
            </w:rPr>
            <w:fldChar w:fldCharType="separate"/>
          </w:r>
          <w:r w:rsidR="006A5828" w:rsidRPr="006A5828">
            <w:rPr>
              <w:rFonts w:ascii="Times New Roman" w:eastAsia="Calibri" w:hAnsi="Times New Roman"/>
              <w:noProof/>
              <w:sz w:val="24"/>
              <w:szCs w:val="24"/>
            </w:rPr>
            <w:t>(Prioleau, 2016)</w:t>
          </w:r>
          <w:r w:rsidR="00C07CCE" w:rsidRPr="006A5828">
            <w:rPr>
              <w:rFonts w:ascii="Times New Roman" w:eastAsia="Calibri" w:hAnsi="Times New Roman"/>
              <w:sz w:val="24"/>
              <w:szCs w:val="24"/>
            </w:rPr>
            <w:fldChar w:fldCharType="end"/>
          </w:r>
        </w:sdtContent>
      </w:sdt>
      <w:r w:rsidRPr="00975EE2">
        <w:rPr>
          <w:rFonts w:ascii="Times New Roman" w:eastAsia="Calibri" w:hAnsi="Times New Roman"/>
          <w:sz w:val="24"/>
          <w:szCs w:val="24"/>
        </w:rPr>
        <w:t>. Dampak tersebut antara lain penurunan PDB Kuba sebesar 40% dan Kuba mengalami penyusutan 95% impor minyak yang pada saat itu di supply dari Uni Soviet</w:t>
      </w:r>
      <w:sdt>
        <w:sdtPr>
          <w:rPr>
            <w:rFonts w:ascii="Times New Roman" w:eastAsia="Calibri" w:hAnsi="Times New Roman"/>
            <w:sz w:val="24"/>
            <w:szCs w:val="24"/>
          </w:rPr>
          <w:id w:val="610167232"/>
          <w:citation/>
        </w:sdtPr>
        <w:sdtEndPr/>
        <w:sdtContent>
          <w:r w:rsidR="00C07CCE" w:rsidRPr="006A5828">
            <w:rPr>
              <w:rFonts w:ascii="Times New Roman" w:eastAsia="Calibri" w:hAnsi="Times New Roman"/>
              <w:sz w:val="24"/>
              <w:szCs w:val="24"/>
            </w:rPr>
            <w:fldChar w:fldCharType="begin"/>
          </w:r>
          <w:r w:rsidR="00C07CCE" w:rsidRPr="006A5828">
            <w:rPr>
              <w:rFonts w:ascii="Times New Roman" w:eastAsia="Calibri" w:hAnsi="Times New Roman"/>
              <w:sz w:val="24"/>
              <w:szCs w:val="24"/>
              <w:lang w:val="en-US"/>
            </w:rPr>
            <w:instrText xml:space="preserve"> CITATION Ern131 \l 1033 </w:instrText>
          </w:r>
          <w:r w:rsidR="00C07CCE" w:rsidRPr="006A5828">
            <w:rPr>
              <w:rFonts w:ascii="Times New Roman" w:eastAsia="Calibri" w:hAnsi="Times New Roman"/>
              <w:sz w:val="24"/>
              <w:szCs w:val="24"/>
            </w:rPr>
            <w:fldChar w:fldCharType="separate"/>
          </w:r>
          <w:r w:rsidR="006A5828" w:rsidRPr="006A5828">
            <w:rPr>
              <w:rFonts w:ascii="Times New Roman" w:eastAsia="Calibri" w:hAnsi="Times New Roman"/>
              <w:noProof/>
              <w:sz w:val="24"/>
              <w:szCs w:val="24"/>
              <w:lang w:val="en-US"/>
            </w:rPr>
            <w:t xml:space="preserve"> (Hernandez-Cata, 2013)</w:t>
          </w:r>
          <w:r w:rsidR="00C07CCE" w:rsidRPr="006A5828">
            <w:rPr>
              <w:rFonts w:ascii="Times New Roman" w:eastAsia="Calibri" w:hAnsi="Times New Roman"/>
              <w:sz w:val="24"/>
              <w:szCs w:val="24"/>
            </w:rPr>
            <w:fldChar w:fldCharType="end"/>
          </w:r>
        </w:sdtContent>
      </w:sdt>
      <w:r w:rsidRPr="00975EE2">
        <w:rPr>
          <w:rFonts w:ascii="Times New Roman" w:eastAsia="Calibri" w:hAnsi="Times New Roman"/>
          <w:sz w:val="24"/>
          <w:szCs w:val="24"/>
        </w:rPr>
        <w:t>.</w:t>
      </w:r>
    </w:p>
    <w:p w14:paraId="10D48E26" w14:textId="261D3789" w:rsidR="00975EE2" w:rsidRPr="00975EE2" w:rsidRDefault="00975EE2" w:rsidP="000941EE">
      <w:pPr>
        <w:spacing w:after="0" w:line="240" w:lineRule="auto"/>
        <w:ind w:firstLine="720"/>
        <w:jc w:val="both"/>
        <w:rPr>
          <w:rFonts w:ascii="Times New Roman" w:eastAsia="Calibri" w:hAnsi="Times New Roman"/>
          <w:sz w:val="24"/>
          <w:szCs w:val="24"/>
        </w:rPr>
      </w:pPr>
      <w:r w:rsidRPr="00975EE2">
        <w:rPr>
          <w:rFonts w:ascii="Times New Roman" w:eastAsia="Calibri" w:hAnsi="Times New Roman"/>
          <w:sz w:val="24"/>
          <w:szCs w:val="24"/>
        </w:rPr>
        <w:lastRenderedPageBreak/>
        <w:t xml:space="preserve">Kuba berusaha menggantikan </w:t>
      </w:r>
      <w:r w:rsidRPr="00975EE2">
        <w:rPr>
          <w:rFonts w:ascii="Times New Roman" w:eastAsia="Calibri" w:hAnsi="Times New Roman"/>
          <w:i/>
          <w:iCs/>
          <w:sz w:val="24"/>
          <w:szCs w:val="24"/>
          <w:lang w:val="en-US"/>
        </w:rPr>
        <w:t>supply</w:t>
      </w:r>
      <w:r w:rsidRPr="00975EE2">
        <w:rPr>
          <w:rFonts w:ascii="Times New Roman" w:eastAsia="Calibri" w:hAnsi="Times New Roman"/>
          <w:sz w:val="24"/>
          <w:szCs w:val="24"/>
        </w:rPr>
        <w:t xml:space="preserve"> minyak dari Moskow dengan minyak dari Venezuela. </w:t>
      </w:r>
      <w:r w:rsidRPr="00975EE2">
        <w:rPr>
          <w:rFonts w:ascii="Times New Roman" w:eastAsia="Calibri" w:hAnsi="Times New Roman"/>
          <w:sz w:val="24"/>
          <w:szCs w:val="24"/>
          <w:lang w:val="en-US"/>
        </w:rPr>
        <w:t>Hal tersebut di latarbelakangi oleh k</w:t>
      </w:r>
      <w:r w:rsidRPr="00975EE2">
        <w:rPr>
          <w:rFonts w:ascii="Times New Roman" w:eastAsia="Calibri" w:hAnsi="Times New Roman"/>
          <w:sz w:val="24"/>
          <w:szCs w:val="24"/>
        </w:rPr>
        <w:t xml:space="preserve">edekatan antara presiden Venezuela Hugo Chavez dan presiden Kuba Fidel Castro </w:t>
      </w:r>
      <w:r w:rsidRPr="00975EE2">
        <w:rPr>
          <w:rFonts w:ascii="Times New Roman" w:eastAsia="Calibri" w:hAnsi="Times New Roman"/>
          <w:sz w:val="24"/>
          <w:szCs w:val="24"/>
          <w:lang w:val="en-US"/>
        </w:rPr>
        <w:t xml:space="preserve">yang </w:t>
      </w:r>
      <w:r w:rsidRPr="00975EE2">
        <w:rPr>
          <w:rFonts w:ascii="Times New Roman" w:eastAsia="Calibri" w:hAnsi="Times New Roman"/>
          <w:sz w:val="24"/>
          <w:szCs w:val="24"/>
        </w:rPr>
        <w:t>memiliki kesamaan ideologi, dan keduanya merupakan seorang revolusione</w:t>
      </w:r>
      <w:r w:rsidRPr="00975EE2">
        <w:rPr>
          <w:rFonts w:ascii="Times New Roman" w:eastAsia="Calibri" w:hAnsi="Times New Roman"/>
          <w:sz w:val="24"/>
          <w:szCs w:val="24"/>
          <w:lang w:val="en-US"/>
        </w:rPr>
        <w:t>r</w:t>
      </w:r>
      <w:r w:rsidRPr="00975EE2">
        <w:rPr>
          <w:rFonts w:ascii="Times New Roman" w:eastAsia="Calibri" w:hAnsi="Times New Roman"/>
          <w:sz w:val="24"/>
          <w:szCs w:val="24"/>
        </w:rPr>
        <w:t>. Selain itu, mantan presiden Venezuela Hugo Chavez mengaku sangat mengagumi Fidel Castro dalam upayanya membawa revolusi di Kuba dan menyatakan bahwa Kuba adalah “lautan kebahagiaan” dimana hal tersebut patut dicontoh oleh Venezuela. Keputusan pemimpin Hugo Chavez sangat disorot dalam keputusannya menghabiskan bulan- bulan terakhir hidupnya dibawah pengawasan medis Kuba, melakukan kerjasama bisnis yang rapat dengan Kuba sampai kematiannya pada Maret 2013</w:t>
      </w:r>
      <w:sdt>
        <w:sdtPr>
          <w:rPr>
            <w:rFonts w:ascii="Times New Roman" w:eastAsia="Calibri" w:hAnsi="Times New Roman"/>
            <w:sz w:val="24"/>
            <w:szCs w:val="24"/>
          </w:rPr>
          <w:id w:val="188188054"/>
          <w:citation/>
        </w:sdtPr>
        <w:sdtEndPr/>
        <w:sdtContent>
          <w:r w:rsidR="00C07CCE" w:rsidRPr="006A5828">
            <w:rPr>
              <w:rFonts w:ascii="Times New Roman" w:eastAsia="Calibri" w:hAnsi="Times New Roman"/>
              <w:sz w:val="24"/>
              <w:szCs w:val="24"/>
            </w:rPr>
            <w:fldChar w:fldCharType="begin"/>
          </w:r>
          <w:r w:rsidR="00C07CCE" w:rsidRPr="006A5828">
            <w:rPr>
              <w:rFonts w:ascii="Times New Roman" w:eastAsia="Calibri" w:hAnsi="Times New Roman"/>
              <w:sz w:val="24"/>
              <w:szCs w:val="24"/>
              <w:lang w:val="en-US"/>
            </w:rPr>
            <w:instrText xml:space="preserve"> CITATION Ted142 \l 1033 </w:instrText>
          </w:r>
          <w:r w:rsidR="00C07CCE" w:rsidRPr="006A5828">
            <w:rPr>
              <w:rFonts w:ascii="Times New Roman" w:eastAsia="Calibri" w:hAnsi="Times New Roman"/>
              <w:sz w:val="24"/>
              <w:szCs w:val="24"/>
            </w:rPr>
            <w:fldChar w:fldCharType="separate"/>
          </w:r>
          <w:r w:rsidR="006A5828" w:rsidRPr="006A5828">
            <w:rPr>
              <w:rFonts w:ascii="Times New Roman" w:eastAsia="Calibri" w:hAnsi="Times New Roman"/>
              <w:noProof/>
              <w:sz w:val="24"/>
              <w:szCs w:val="24"/>
              <w:lang w:val="en-US"/>
            </w:rPr>
            <w:t xml:space="preserve"> (Ted Piccone, 2014)</w:t>
          </w:r>
          <w:r w:rsidR="00C07CCE" w:rsidRPr="006A5828">
            <w:rPr>
              <w:rFonts w:ascii="Times New Roman" w:eastAsia="Calibri" w:hAnsi="Times New Roman"/>
              <w:sz w:val="24"/>
              <w:szCs w:val="24"/>
            </w:rPr>
            <w:fldChar w:fldCharType="end"/>
          </w:r>
        </w:sdtContent>
      </w:sdt>
      <w:r w:rsidRPr="00975EE2">
        <w:rPr>
          <w:rFonts w:ascii="Times New Roman" w:eastAsia="Calibri" w:hAnsi="Times New Roman"/>
          <w:sz w:val="24"/>
          <w:szCs w:val="24"/>
        </w:rPr>
        <w:t>.</w:t>
      </w:r>
    </w:p>
    <w:p w14:paraId="455E119C" w14:textId="77777777" w:rsidR="00975EE2" w:rsidRPr="00975EE2" w:rsidRDefault="00975EE2" w:rsidP="00513486">
      <w:pPr>
        <w:spacing w:after="120" w:line="240" w:lineRule="auto"/>
        <w:ind w:firstLine="720"/>
        <w:jc w:val="both"/>
        <w:rPr>
          <w:rFonts w:ascii="Times New Roman" w:eastAsia="Calibri" w:hAnsi="Times New Roman"/>
          <w:sz w:val="24"/>
          <w:szCs w:val="24"/>
        </w:rPr>
      </w:pPr>
      <w:r w:rsidRPr="00975EE2">
        <w:rPr>
          <w:rFonts w:ascii="Times New Roman" w:eastAsia="Calibri" w:hAnsi="Times New Roman"/>
          <w:sz w:val="24"/>
          <w:szCs w:val="24"/>
          <w:lang w:val="en-US"/>
        </w:rPr>
        <w:t>P</w:t>
      </w:r>
      <w:r w:rsidRPr="00975EE2">
        <w:rPr>
          <w:rFonts w:ascii="Times New Roman" w:eastAsia="Calibri" w:hAnsi="Times New Roman"/>
          <w:sz w:val="24"/>
          <w:szCs w:val="24"/>
        </w:rPr>
        <w:t xml:space="preserve">ada tahun 2000, Castro dan Chavez mencapai kesepakatan barter yang menarik Kuba dari krisis ekonomi dengan minyak bumi dalam jumlah yang besar. Venezuela mengirimkan Kuba sekitar 100.000 barel minyak per hari. Sebagai gantinya, Kuba mendirikan klinik di daerah </w:t>
      </w:r>
      <w:r w:rsidRPr="00975EE2">
        <w:rPr>
          <w:rFonts w:ascii="Times New Roman" w:eastAsia="Calibri" w:hAnsi="Times New Roman"/>
          <w:sz w:val="24"/>
          <w:szCs w:val="24"/>
          <w:lang w:val="en-US"/>
        </w:rPr>
        <w:t>yan</w:t>
      </w:r>
      <w:r w:rsidRPr="00975EE2">
        <w:rPr>
          <w:rFonts w:ascii="Times New Roman" w:eastAsia="Calibri" w:hAnsi="Times New Roman"/>
          <w:sz w:val="24"/>
          <w:szCs w:val="24"/>
        </w:rPr>
        <w:t>g memiliki kondisi kesehatan terburuk di Venezuela, mengirimkan tenaga medis ke Venezuela, dan ribuan orang Venezuela melakukan perjalanan gratis ke Havana untuk perawatan medis.</w:t>
      </w:r>
    </w:p>
    <w:p w14:paraId="44D6644A" w14:textId="1EB2F807" w:rsidR="00975EE2" w:rsidRPr="00975EE2" w:rsidRDefault="00975EE2" w:rsidP="000941EE">
      <w:pPr>
        <w:spacing w:after="0" w:line="240" w:lineRule="auto"/>
        <w:jc w:val="center"/>
        <w:rPr>
          <w:rFonts w:ascii="Times New Roman" w:eastAsia="Calibri" w:hAnsi="Times New Roman"/>
          <w:b/>
          <w:bCs/>
          <w:sz w:val="18"/>
          <w:szCs w:val="18"/>
        </w:rPr>
      </w:pPr>
      <w:r w:rsidRPr="00975EE2">
        <w:rPr>
          <w:rFonts w:ascii="Times New Roman" w:eastAsia="Calibri" w:hAnsi="Times New Roman"/>
          <w:b/>
          <w:bCs/>
          <w:sz w:val="18"/>
          <w:szCs w:val="18"/>
        </w:rPr>
        <w:t>Konsumsi Minyak Kuba</w:t>
      </w:r>
    </w:p>
    <w:p w14:paraId="6FD243D2" w14:textId="77777777" w:rsidR="00975EE2" w:rsidRPr="00975EE2" w:rsidRDefault="00975EE2" w:rsidP="000941EE">
      <w:pPr>
        <w:spacing w:after="0" w:line="240" w:lineRule="auto"/>
        <w:jc w:val="center"/>
        <w:rPr>
          <w:rFonts w:ascii="Times New Roman" w:eastAsia="Calibri" w:hAnsi="Times New Roman"/>
          <w:b/>
          <w:bCs/>
          <w:sz w:val="18"/>
          <w:szCs w:val="18"/>
        </w:rPr>
      </w:pPr>
      <w:r w:rsidRPr="00975EE2">
        <w:rPr>
          <w:rFonts w:ascii="Times New Roman" w:eastAsia="Calibri" w:hAnsi="Times New Roman"/>
          <w:b/>
          <w:bCs/>
          <w:noProof/>
          <w:sz w:val="18"/>
          <w:szCs w:val="18"/>
        </w:rPr>
        <w:drawing>
          <wp:inline distT="0" distB="0" distL="0" distR="0" wp14:anchorId="16020E8B" wp14:editId="15924BC0">
            <wp:extent cx="4533900" cy="1168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080C06E" w14:textId="77777777" w:rsidR="00975EE2" w:rsidRPr="00975EE2" w:rsidRDefault="00975EE2" w:rsidP="002264FC">
      <w:pPr>
        <w:spacing w:after="120" w:line="240" w:lineRule="auto"/>
        <w:jc w:val="center"/>
        <w:rPr>
          <w:rFonts w:ascii="Times New Roman" w:eastAsia="Calibri" w:hAnsi="Times New Roman"/>
          <w:b/>
          <w:bCs/>
          <w:sz w:val="18"/>
          <w:szCs w:val="18"/>
        </w:rPr>
      </w:pPr>
      <w:r w:rsidRPr="00975EE2">
        <w:rPr>
          <w:rFonts w:ascii="Times New Roman" w:eastAsia="Calibri" w:hAnsi="Times New Roman"/>
          <w:b/>
          <w:bCs/>
          <w:sz w:val="18"/>
          <w:szCs w:val="18"/>
        </w:rPr>
        <w:t>Sumber : Worldometers</w:t>
      </w:r>
    </w:p>
    <w:p w14:paraId="16632098" w14:textId="747F3BE4" w:rsidR="00975EE2" w:rsidRPr="00975EE2" w:rsidRDefault="00975EE2" w:rsidP="000941EE">
      <w:pPr>
        <w:spacing w:after="0" w:line="240" w:lineRule="auto"/>
        <w:ind w:firstLine="720"/>
        <w:jc w:val="both"/>
        <w:rPr>
          <w:rFonts w:ascii="Times New Roman" w:eastAsia="Calibri" w:hAnsi="Times New Roman"/>
          <w:sz w:val="24"/>
          <w:szCs w:val="24"/>
        </w:rPr>
      </w:pPr>
      <w:r w:rsidRPr="00975EE2">
        <w:rPr>
          <w:rFonts w:ascii="Times New Roman" w:eastAsia="Calibri" w:hAnsi="Times New Roman"/>
          <w:sz w:val="24"/>
          <w:szCs w:val="24"/>
        </w:rPr>
        <w:t>Kuba mengonsumsi rata-rata sebanyak 0.66 galon atau  0,0145 barel minyak per kapita setiap harinya di tahun 2016 dengan populasi 11,34 juta 1barrel = 42 Galon. Tenaga listrik di Kuba juga 95% dihasilkan dari produk minyak bumi, yaitu rata-rata sekitar 164 ribu barel per harinya. Dalam memenuhi kebutuhan tersebut, Kuba mengimpor minyak dari Venezuela dibawah perjanjian kerjasama komprehensif antara Venezuela dan Kuba. Sehingga Kuba memiliki ketergantungan yang tinggi terhadap impor minyak dari Venezuela</w:t>
      </w:r>
      <w:sdt>
        <w:sdtPr>
          <w:rPr>
            <w:rFonts w:ascii="Times New Roman" w:eastAsia="Calibri" w:hAnsi="Times New Roman"/>
            <w:sz w:val="24"/>
            <w:szCs w:val="24"/>
          </w:rPr>
          <w:id w:val="1576406729"/>
          <w:citation/>
        </w:sdtPr>
        <w:sdtEndPr/>
        <w:sdtContent>
          <w:r w:rsidR="00AD5600" w:rsidRPr="006A5828">
            <w:rPr>
              <w:rFonts w:ascii="Times New Roman" w:eastAsia="Calibri" w:hAnsi="Times New Roman"/>
              <w:sz w:val="24"/>
              <w:szCs w:val="24"/>
            </w:rPr>
            <w:fldChar w:fldCharType="begin"/>
          </w:r>
          <w:r w:rsidR="00AD5600" w:rsidRPr="006A5828">
            <w:rPr>
              <w:rFonts w:ascii="Times New Roman" w:eastAsia="Calibri" w:hAnsi="Times New Roman"/>
              <w:sz w:val="24"/>
              <w:szCs w:val="24"/>
              <w:lang w:val="en-US"/>
            </w:rPr>
            <w:instrText xml:space="preserve"> CITATION Sán171 \l 1033 </w:instrText>
          </w:r>
          <w:r w:rsidR="00AD5600" w:rsidRPr="006A5828">
            <w:rPr>
              <w:rFonts w:ascii="Times New Roman" w:eastAsia="Calibri" w:hAnsi="Times New Roman"/>
              <w:sz w:val="24"/>
              <w:szCs w:val="24"/>
            </w:rPr>
            <w:fldChar w:fldCharType="separate"/>
          </w:r>
          <w:r w:rsidR="006A5828" w:rsidRPr="006A5828">
            <w:rPr>
              <w:rFonts w:ascii="Times New Roman" w:eastAsia="Calibri" w:hAnsi="Times New Roman"/>
              <w:noProof/>
              <w:sz w:val="24"/>
              <w:szCs w:val="24"/>
              <w:lang w:val="en-US"/>
            </w:rPr>
            <w:t xml:space="preserve"> (Pérez, 2017)</w:t>
          </w:r>
          <w:r w:rsidR="00AD5600" w:rsidRPr="006A5828">
            <w:rPr>
              <w:rFonts w:ascii="Times New Roman" w:eastAsia="Calibri" w:hAnsi="Times New Roman"/>
              <w:sz w:val="24"/>
              <w:szCs w:val="24"/>
            </w:rPr>
            <w:fldChar w:fldCharType="end"/>
          </w:r>
        </w:sdtContent>
      </w:sdt>
      <w:r w:rsidRPr="00975EE2">
        <w:rPr>
          <w:rFonts w:ascii="Times New Roman" w:eastAsia="Calibri" w:hAnsi="Times New Roman"/>
          <w:sz w:val="24"/>
          <w:szCs w:val="24"/>
        </w:rPr>
        <w:t>.</w:t>
      </w:r>
    </w:p>
    <w:p w14:paraId="22E23294" w14:textId="77777777" w:rsidR="005E3EFD" w:rsidRDefault="005E3EFD" w:rsidP="000941EE">
      <w:pPr>
        <w:spacing w:after="0" w:line="240" w:lineRule="auto"/>
        <w:jc w:val="both"/>
        <w:rPr>
          <w:rFonts w:ascii="Times New Roman" w:eastAsia="Calibri" w:hAnsi="Times New Roman"/>
          <w:sz w:val="24"/>
          <w:szCs w:val="24"/>
        </w:rPr>
      </w:pPr>
    </w:p>
    <w:p w14:paraId="0C4F57D9" w14:textId="2A65EA81" w:rsidR="00975EE2" w:rsidRPr="00975EE2" w:rsidRDefault="00975EE2" w:rsidP="000941EE">
      <w:pPr>
        <w:spacing w:after="0" w:line="240" w:lineRule="auto"/>
        <w:jc w:val="both"/>
        <w:rPr>
          <w:rFonts w:ascii="Times New Roman" w:eastAsia="Calibri" w:hAnsi="Times New Roman"/>
          <w:b/>
          <w:bCs/>
          <w:sz w:val="24"/>
          <w:szCs w:val="24"/>
        </w:rPr>
      </w:pPr>
      <w:r w:rsidRPr="00975EE2">
        <w:rPr>
          <w:rFonts w:ascii="Times New Roman" w:eastAsia="Calibri" w:hAnsi="Times New Roman"/>
          <w:b/>
          <w:bCs/>
          <w:sz w:val="24"/>
          <w:szCs w:val="24"/>
        </w:rPr>
        <w:t>Petrocaribe</w:t>
      </w:r>
    </w:p>
    <w:p w14:paraId="5622FD77" w14:textId="527D97C4" w:rsidR="00975EE2" w:rsidRPr="00F10134" w:rsidRDefault="00975EE2" w:rsidP="00F10134">
      <w:pPr>
        <w:spacing w:after="0" w:line="240" w:lineRule="auto"/>
        <w:ind w:firstLine="720"/>
        <w:jc w:val="both"/>
        <w:rPr>
          <w:rFonts w:ascii="Times New Roman" w:eastAsia="Calibri" w:hAnsi="Times New Roman"/>
          <w:sz w:val="24"/>
          <w:szCs w:val="24"/>
          <w:lang w:val="en-US"/>
        </w:rPr>
      </w:pPr>
      <w:r w:rsidRPr="00975EE2">
        <w:rPr>
          <w:rFonts w:ascii="Times New Roman" w:eastAsia="Calibri" w:hAnsi="Times New Roman"/>
          <w:sz w:val="24"/>
          <w:szCs w:val="24"/>
          <w:lang w:val="en-US"/>
        </w:rPr>
        <w:t>Petrocaribe</w:t>
      </w:r>
      <w:r w:rsidRPr="00975EE2">
        <w:rPr>
          <w:rFonts w:ascii="Times New Roman" w:eastAsia="Calibri" w:hAnsi="Times New Roman"/>
          <w:sz w:val="24"/>
          <w:szCs w:val="24"/>
        </w:rPr>
        <w:t xml:space="preserve"> mengatur kerjasama di bidang energi terutama mengenai masalah impor dan ekspor minyak bagi negara-negara anggota dan sebagai upaya menuju integrasi regional diantara negara-negara kawasan Karibia dengan tujuan utama dari Petrocaribe adalah menyediakan</w:t>
      </w:r>
      <w:r w:rsidRPr="00975EE2">
        <w:rPr>
          <w:rFonts w:ascii="Times New Roman" w:eastAsia="Calibri" w:hAnsi="Times New Roman"/>
          <w:sz w:val="24"/>
          <w:szCs w:val="24"/>
          <w:lang w:val="en-US"/>
        </w:rPr>
        <w:t xml:space="preserve"> </w:t>
      </w:r>
      <w:r w:rsidRPr="00975EE2">
        <w:rPr>
          <w:rFonts w:ascii="Times New Roman" w:eastAsia="Calibri" w:hAnsi="Times New Roman"/>
          <w:sz w:val="24"/>
          <w:szCs w:val="24"/>
        </w:rPr>
        <w:t>minyak untuk negara-negara Kepulauan Karibia dengan harga yang murah dan dapat dibayar secara kredit oleh negara-negara Kepulauan Karibia</w:t>
      </w:r>
      <w:r w:rsidRPr="00975EE2">
        <w:rPr>
          <w:rFonts w:ascii="Times New Roman" w:eastAsia="Calibri" w:hAnsi="Times New Roman"/>
          <w:sz w:val="24"/>
          <w:szCs w:val="24"/>
          <w:lang w:val="en-US"/>
        </w:rPr>
        <w:t>.</w:t>
      </w:r>
      <w:r w:rsidR="00F10134">
        <w:rPr>
          <w:rFonts w:ascii="Times New Roman" w:eastAsia="Calibri" w:hAnsi="Times New Roman"/>
          <w:sz w:val="24"/>
          <w:szCs w:val="24"/>
          <w:lang w:val="en-US"/>
        </w:rPr>
        <w:t xml:space="preserve"> </w:t>
      </w:r>
      <w:r w:rsidRPr="00975EE2">
        <w:rPr>
          <w:rFonts w:ascii="Times New Roman" w:eastAsia="Calibri" w:hAnsi="Times New Roman"/>
          <w:sz w:val="24"/>
          <w:szCs w:val="24"/>
        </w:rPr>
        <w:t xml:space="preserve">Petrocaribe dipimpin oleh Dewan Menteri yang akan diadakan pertemuan setidaknya sekali setahun yang hadiri oleh Menteri energi dari negara-negara anggota Petrocaribe untuk </w:t>
      </w:r>
      <w:sdt>
        <w:sdtPr>
          <w:rPr>
            <w:rFonts w:ascii="Times New Roman" w:eastAsia="Calibri" w:hAnsi="Times New Roman"/>
            <w:sz w:val="24"/>
            <w:szCs w:val="24"/>
          </w:rPr>
          <w:id w:val="156974124"/>
          <w:citation/>
        </w:sdtPr>
        <w:sdtEndPr/>
        <w:sdtContent>
          <w:r w:rsidR="00AD5600" w:rsidRPr="006A5828">
            <w:rPr>
              <w:rFonts w:ascii="Times New Roman" w:eastAsia="Calibri" w:hAnsi="Times New Roman"/>
              <w:sz w:val="24"/>
              <w:szCs w:val="24"/>
            </w:rPr>
            <w:fldChar w:fldCharType="begin"/>
          </w:r>
          <w:r w:rsidR="00AD5600" w:rsidRPr="006A5828">
            <w:rPr>
              <w:rFonts w:ascii="Times New Roman" w:eastAsia="Calibri" w:hAnsi="Times New Roman"/>
              <w:sz w:val="24"/>
              <w:szCs w:val="24"/>
              <w:lang w:val="en-US"/>
            </w:rPr>
            <w:instrText xml:space="preserve"> CITATION PDV051 \l 1033 </w:instrText>
          </w:r>
          <w:r w:rsidR="00AD5600" w:rsidRPr="006A5828">
            <w:rPr>
              <w:rFonts w:ascii="Times New Roman" w:eastAsia="Calibri" w:hAnsi="Times New Roman"/>
              <w:sz w:val="24"/>
              <w:szCs w:val="24"/>
            </w:rPr>
            <w:fldChar w:fldCharType="separate"/>
          </w:r>
          <w:r w:rsidR="006A5828" w:rsidRPr="006A5828">
            <w:rPr>
              <w:rFonts w:ascii="Times New Roman" w:eastAsia="Calibri" w:hAnsi="Times New Roman"/>
              <w:noProof/>
              <w:sz w:val="24"/>
              <w:szCs w:val="24"/>
              <w:lang w:val="en-US"/>
            </w:rPr>
            <w:t>(PDVSA, 2005)</w:t>
          </w:r>
          <w:r w:rsidR="00AD5600" w:rsidRPr="006A5828">
            <w:rPr>
              <w:rFonts w:ascii="Times New Roman" w:eastAsia="Calibri" w:hAnsi="Times New Roman"/>
              <w:sz w:val="24"/>
              <w:szCs w:val="24"/>
            </w:rPr>
            <w:fldChar w:fldCharType="end"/>
          </w:r>
        </w:sdtContent>
      </w:sdt>
      <w:r w:rsidRPr="00975EE2">
        <w:rPr>
          <w:rFonts w:ascii="Times New Roman" w:eastAsia="Calibri" w:hAnsi="Times New Roman"/>
          <w:sz w:val="24"/>
          <w:szCs w:val="24"/>
        </w:rPr>
        <w:t>:</w:t>
      </w:r>
      <w:r w:rsidRPr="00975EE2">
        <w:rPr>
          <w:rFonts w:ascii="Times New Roman" w:eastAsia="Calibri" w:hAnsi="Times New Roman"/>
          <w:sz w:val="24"/>
          <w:szCs w:val="24"/>
          <w:vertAlign w:val="superscript"/>
        </w:rPr>
        <w:t xml:space="preserve"> </w:t>
      </w:r>
    </w:p>
    <w:p w14:paraId="1762B2D2" w14:textId="77777777" w:rsidR="00975EE2" w:rsidRPr="00975EE2" w:rsidRDefault="00975EE2" w:rsidP="000941EE">
      <w:pPr>
        <w:numPr>
          <w:ilvl w:val="0"/>
          <w:numId w:val="13"/>
        </w:numPr>
        <w:spacing w:after="0" w:line="240" w:lineRule="auto"/>
        <w:ind w:left="851"/>
        <w:jc w:val="both"/>
        <w:rPr>
          <w:rFonts w:ascii="Times New Roman" w:eastAsia="Calibri" w:hAnsi="Times New Roman"/>
          <w:sz w:val="24"/>
          <w:szCs w:val="24"/>
        </w:rPr>
      </w:pPr>
      <w:r w:rsidRPr="00975EE2">
        <w:rPr>
          <w:rFonts w:ascii="Times New Roman" w:eastAsia="Calibri" w:hAnsi="Times New Roman"/>
          <w:sz w:val="24"/>
          <w:szCs w:val="24"/>
        </w:rPr>
        <w:t>Mengkoordinasikan kebijakan, strategi, dan rencana jangka panjang;</w:t>
      </w:r>
    </w:p>
    <w:p w14:paraId="4072EE0B" w14:textId="77777777" w:rsidR="00975EE2" w:rsidRPr="00975EE2" w:rsidRDefault="00975EE2" w:rsidP="000941EE">
      <w:pPr>
        <w:numPr>
          <w:ilvl w:val="0"/>
          <w:numId w:val="13"/>
        </w:numPr>
        <w:spacing w:after="0" w:line="240" w:lineRule="auto"/>
        <w:ind w:left="851"/>
        <w:jc w:val="both"/>
        <w:rPr>
          <w:rFonts w:ascii="Times New Roman" w:eastAsia="Calibri" w:hAnsi="Times New Roman"/>
          <w:sz w:val="24"/>
          <w:szCs w:val="24"/>
        </w:rPr>
      </w:pPr>
      <w:r w:rsidRPr="00975EE2">
        <w:rPr>
          <w:rFonts w:ascii="Times New Roman" w:eastAsia="Calibri" w:hAnsi="Times New Roman"/>
          <w:sz w:val="24"/>
          <w:szCs w:val="24"/>
        </w:rPr>
        <w:t>Mendelegasikan badan-badan yang dibentuk sesuai fungsi dan tanggung jawabnya untuk memenuhi tugas-tugas tertentu;</w:t>
      </w:r>
    </w:p>
    <w:p w14:paraId="1422E7FA" w14:textId="77777777" w:rsidR="00975EE2" w:rsidRPr="00975EE2" w:rsidRDefault="00975EE2" w:rsidP="000941EE">
      <w:pPr>
        <w:numPr>
          <w:ilvl w:val="0"/>
          <w:numId w:val="13"/>
        </w:numPr>
        <w:spacing w:after="0" w:line="240" w:lineRule="auto"/>
        <w:ind w:left="851"/>
        <w:jc w:val="both"/>
        <w:rPr>
          <w:rFonts w:ascii="Times New Roman" w:eastAsia="Calibri" w:hAnsi="Times New Roman"/>
          <w:sz w:val="24"/>
          <w:szCs w:val="24"/>
        </w:rPr>
      </w:pPr>
      <w:r w:rsidRPr="00975EE2">
        <w:rPr>
          <w:rFonts w:ascii="Times New Roman" w:eastAsia="Calibri" w:hAnsi="Times New Roman"/>
          <w:sz w:val="24"/>
          <w:szCs w:val="24"/>
        </w:rPr>
        <w:t>Menentukan prioritas organisasi, serta studi, lokakarya dan kelompok kerja yang memberikan dukungan teknis dan hukum;</w:t>
      </w:r>
    </w:p>
    <w:p w14:paraId="1A2A1C58" w14:textId="77777777" w:rsidR="00975EE2" w:rsidRPr="00975EE2" w:rsidRDefault="00975EE2" w:rsidP="000941EE">
      <w:pPr>
        <w:numPr>
          <w:ilvl w:val="0"/>
          <w:numId w:val="13"/>
        </w:numPr>
        <w:spacing w:after="0" w:line="240" w:lineRule="auto"/>
        <w:ind w:left="851"/>
        <w:jc w:val="both"/>
        <w:rPr>
          <w:rFonts w:ascii="Times New Roman" w:eastAsia="Calibri" w:hAnsi="Times New Roman"/>
          <w:sz w:val="24"/>
          <w:szCs w:val="24"/>
        </w:rPr>
      </w:pPr>
      <w:r w:rsidRPr="00975EE2">
        <w:rPr>
          <w:rFonts w:ascii="Times New Roman" w:eastAsia="Calibri" w:hAnsi="Times New Roman"/>
          <w:sz w:val="24"/>
          <w:szCs w:val="24"/>
        </w:rPr>
        <w:t>Menyetujui keluar atau bergabungnya anggota baru.</w:t>
      </w:r>
    </w:p>
    <w:p w14:paraId="5C8E0A20" w14:textId="77777777" w:rsidR="00975EE2" w:rsidRPr="00975EE2" w:rsidRDefault="00975EE2" w:rsidP="000941EE">
      <w:pPr>
        <w:numPr>
          <w:ilvl w:val="0"/>
          <w:numId w:val="13"/>
        </w:numPr>
        <w:spacing w:after="0" w:line="240" w:lineRule="auto"/>
        <w:ind w:left="851"/>
        <w:jc w:val="both"/>
        <w:rPr>
          <w:rFonts w:ascii="Times New Roman" w:eastAsia="Calibri" w:hAnsi="Times New Roman"/>
          <w:sz w:val="24"/>
          <w:szCs w:val="24"/>
        </w:rPr>
      </w:pPr>
      <w:r w:rsidRPr="00975EE2">
        <w:rPr>
          <w:rFonts w:ascii="Times New Roman" w:eastAsia="Calibri" w:hAnsi="Times New Roman"/>
          <w:sz w:val="24"/>
          <w:szCs w:val="24"/>
        </w:rPr>
        <w:lastRenderedPageBreak/>
        <w:t>Mengawasi dan meminta pertanggungjawaban manajemen Sekretariat Eksekutif</w:t>
      </w:r>
    </w:p>
    <w:p w14:paraId="1F08B3AF" w14:textId="77777777" w:rsidR="0059219C" w:rsidRDefault="00975EE2" w:rsidP="0059219C">
      <w:pPr>
        <w:spacing w:after="0" w:line="240" w:lineRule="auto"/>
        <w:ind w:firstLine="491"/>
        <w:jc w:val="both"/>
        <w:rPr>
          <w:rFonts w:ascii="Times New Roman" w:eastAsia="Calibri" w:hAnsi="Times New Roman"/>
          <w:sz w:val="24"/>
          <w:szCs w:val="24"/>
          <w:lang w:val="en-US"/>
        </w:rPr>
      </w:pPr>
      <w:r w:rsidRPr="00975EE2">
        <w:rPr>
          <w:rFonts w:ascii="Times New Roman" w:eastAsia="Calibri" w:hAnsi="Times New Roman"/>
          <w:sz w:val="24"/>
          <w:szCs w:val="24"/>
          <w:lang w:val="en-US"/>
        </w:rPr>
        <w:t xml:space="preserve">Petrocaribe </w:t>
      </w:r>
      <w:r w:rsidRPr="00975EE2">
        <w:rPr>
          <w:rFonts w:ascii="Times New Roman" w:eastAsia="Calibri" w:hAnsi="Times New Roman"/>
          <w:sz w:val="24"/>
          <w:szCs w:val="24"/>
        </w:rPr>
        <w:t>memiliki</w:t>
      </w:r>
      <w:r w:rsidRPr="00975EE2">
        <w:rPr>
          <w:rFonts w:ascii="Times New Roman" w:eastAsia="Calibri" w:hAnsi="Times New Roman"/>
          <w:sz w:val="24"/>
          <w:szCs w:val="24"/>
          <w:lang w:val="en-US"/>
        </w:rPr>
        <w:t xml:space="preserve"> </w:t>
      </w:r>
      <w:r w:rsidRPr="00975EE2">
        <w:rPr>
          <w:rFonts w:ascii="Times New Roman" w:eastAsia="Calibri" w:hAnsi="Times New Roman"/>
          <w:sz w:val="24"/>
          <w:szCs w:val="24"/>
        </w:rPr>
        <w:t xml:space="preserve">Sekretariat Eksekutif </w:t>
      </w:r>
      <w:r w:rsidRPr="00975EE2">
        <w:rPr>
          <w:rFonts w:ascii="Times New Roman" w:eastAsia="Calibri" w:hAnsi="Times New Roman"/>
          <w:sz w:val="24"/>
          <w:szCs w:val="24"/>
          <w:lang w:val="en-US"/>
        </w:rPr>
        <w:t>yang</w:t>
      </w:r>
      <w:r w:rsidRPr="00975EE2">
        <w:rPr>
          <w:rFonts w:ascii="Times New Roman" w:eastAsia="Calibri" w:hAnsi="Times New Roman"/>
          <w:sz w:val="24"/>
          <w:szCs w:val="24"/>
        </w:rPr>
        <w:t xml:space="preserve"> dilaksanakan oleh Kementerian Energi dan Perminyakan Venezuela untuk mengelola dan mengurus urusan Petrocaribe. Termasuk dalam hal menyiapkan agenda rapat Dewan Menteri, mengelola administrasi Petrocaribe, memastikan pelaksanaan berdasarkan keputusan council, serta menentukan prioritas yang ditetapkan oleh Dewan Menteri.</w:t>
      </w:r>
      <w:r w:rsidR="00F93023">
        <w:rPr>
          <w:rFonts w:ascii="Times New Roman" w:eastAsia="Calibri" w:hAnsi="Times New Roman"/>
          <w:sz w:val="24"/>
          <w:szCs w:val="24"/>
          <w:lang w:val="en-US"/>
        </w:rPr>
        <w:t xml:space="preserve"> </w:t>
      </w:r>
      <w:r w:rsidRPr="00975EE2">
        <w:rPr>
          <w:rFonts w:ascii="Times New Roman" w:eastAsia="Calibri" w:hAnsi="Times New Roman"/>
          <w:sz w:val="24"/>
          <w:szCs w:val="24"/>
        </w:rPr>
        <w:t xml:space="preserve">Dalam melakukan transaksi, negara-negara anggota Petrocaribe menggunakan mata uang tunggal </w:t>
      </w:r>
      <w:r w:rsidRPr="00975EE2">
        <w:rPr>
          <w:rFonts w:ascii="Times New Roman" w:eastAsia="Calibri" w:hAnsi="Times New Roman"/>
          <w:i/>
          <w:iCs/>
          <w:sz w:val="24"/>
          <w:szCs w:val="24"/>
        </w:rPr>
        <w:t>Sistema Único de Compensación Regional</w:t>
      </w:r>
      <w:r w:rsidRPr="00975EE2">
        <w:rPr>
          <w:rFonts w:ascii="Times New Roman" w:eastAsia="Calibri" w:hAnsi="Times New Roman"/>
          <w:sz w:val="24"/>
          <w:szCs w:val="24"/>
        </w:rPr>
        <w:t xml:space="preserve"> SUCRE</w:t>
      </w:r>
      <w:r w:rsidRPr="00975EE2">
        <w:rPr>
          <w:rFonts w:ascii="Times New Roman" w:eastAsia="Calibri" w:hAnsi="Times New Roman"/>
          <w:i/>
          <w:iCs/>
          <w:sz w:val="24"/>
          <w:szCs w:val="24"/>
        </w:rPr>
        <w:t xml:space="preserve"> </w:t>
      </w:r>
      <w:r w:rsidRPr="00975EE2">
        <w:rPr>
          <w:rFonts w:ascii="Times New Roman" w:eastAsia="Calibri" w:hAnsi="Times New Roman"/>
          <w:sz w:val="24"/>
          <w:szCs w:val="24"/>
        </w:rPr>
        <w:t xml:space="preserve">yang disepakati dalam konferensi tingkat tinggi kepala negara ketiga organisasi regional Amerika Latin dan Karibia yaitu ALBA </w:t>
      </w:r>
      <w:r w:rsidRPr="00975EE2">
        <w:rPr>
          <w:rFonts w:ascii="Times New Roman" w:eastAsia="Calibri" w:hAnsi="Times New Roman"/>
          <w:i/>
          <w:iCs/>
          <w:sz w:val="24"/>
          <w:szCs w:val="24"/>
        </w:rPr>
        <w:t xml:space="preserve">Alianza Bolivariana para los Pueblos de Nuestra América </w:t>
      </w:r>
      <w:r w:rsidRPr="00975EE2">
        <w:rPr>
          <w:rFonts w:ascii="Times New Roman" w:eastAsia="Calibri" w:hAnsi="Times New Roman"/>
          <w:sz w:val="24"/>
          <w:szCs w:val="24"/>
        </w:rPr>
        <w:t>pada 26 November 2008.</w:t>
      </w:r>
    </w:p>
    <w:p w14:paraId="592A0D91" w14:textId="54B0D5D8" w:rsidR="00975EE2" w:rsidRPr="00975EE2" w:rsidRDefault="00975EE2" w:rsidP="0059219C">
      <w:pPr>
        <w:spacing w:after="0" w:line="240" w:lineRule="auto"/>
        <w:ind w:firstLine="491"/>
        <w:jc w:val="both"/>
        <w:rPr>
          <w:rFonts w:ascii="Times New Roman" w:eastAsia="Calibri" w:hAnsi="Times New Roman"/>
          <w:sz w:val="24"/>
          <w:szCs w:val="24"/>
        </w:rPr>
      </w:pPr>
      <w:r w:rsidRPr="00975EE2">
        <w:rPr>
          <w:rFonts w:ascii="Times New Roman" w:eastAsia="Calibri" w:hAnsi="Times New Roman"/>
          <w:sz w:val="24"/>
          <w:szCs w:val="24"/>
        </w:rPr>
        <w:t>Dalam hal operasional, Petroleos de Venezuela PDVSA yang merupakan perusahaan milik negara Venezuela dalam bidang perminyakan membuat anak perusahaan yang bernama PDV-CARIBE untuk mengatur kapasitas transportasi dan menjamin hubungan langsung tanpa perantara dengan negara-negara konsumen di Karibia dalam memasok kebutuhan minyak. Sehingga PDV Caribe memiliki tanggung jawab pengorganisasian logistik kapal, penyimpanan, penyulingan, dan distribusi produk minyak kepada negara konsumen</w:t>
      </w:r>
      <w:sdt>
        <w:sdtPr>
          <w:rPr>
            <w:rFonts w:ascii="Times New Roman" w:eastAsia="Calibri" w:hAnsi="Times New Roman"/>
            <w:sz w:val="24"/>
            <w:szCs w:val="24"/>
          </w:rPr>
          <w:id w:val="-1970122854"/>
          <w:citation/>
        </w:sdtPr>
        <w:sdtEndPr/>
        <w:sdtContent>
          <w:r w:rsidR="009A5C2F" w:rsidRPr="006A5828">
            <w:rPr>
              <w:rFonts w:ascii="Times New Roman" w:eastAsia="Calibri" w:hAnsi="Times New Roman"/>
              <w:sz w:val="24"/>
              <w:szCs w:val="24"/>
            </w:rPr>
            <w:fldChar w:fldCharType="begin"/>
          </w:r>
          <w:r w:rsidR="009A5C2F" w:rsidRPr="006A5828">
            <w:rPr>
              <w:rFonts w:ascii="Times New Roman" w:eastAsia="Calibri" w:hAnsi="Times New Roman"/>
              <w:sz w:val="24"/>
              <w:szCs w:val="24"/>
              <w:lang w:val="en-US"/>
            </w:rPr>
            <w:instrText xml:space="preserve"> CITATION Rep1 \l 1033 </w:instrText>
          </w:r>
          <w:r w:rsidR="009A5C2F" w:rsidRPr="006A5828">
            <w:rPr>
              <w:rFonts w:ascii="Times New Roman" w:eastAsia="Calibri" w:hAnsi="Times New Roman"/>
              <w:sz w:val="24"/>
              <w:szCs w:val="24"/>
            </w:rPr>
            <w:fldChar w:fldCharType="separate"/>
          </w:r>
          <w:r w:rsidR="006A5828" w:rsidRPr="006A5828">
            <w:rPr>
              <w:rFonts w:ascii="Times New Roman" w:eastAsia="Calibri" w:hAnsi="Times New Roman"/>
              <w:noProof/>
              <w:sz w:val="24"/>
              <w:szCs w:val="24"/>
              <w:lang w:val="en-US"/>
            </w:rPr>
            <w:t xml:space="preserve"> (Republica Bolivariana de Venezuela)</w:t>
          </w:r>
          <w:r w:rsidR="009A5C2F" w:rsidRPr="006A5828">
            <w:rPr>
              <w:rFonts w:ascii="Times New Roman" w:eastAsia="Calibri" w:hAnsi="Times New Roman"/>
              <w:sz w:val="24"/>
              <w:szCs w:val="24"/>
            </w:rPr>
            <w:fldChar w:fldCharType="end"/>
          </w:r>
        </w:sdtContent>
      </w:sdt>
      <w:r w:rsidRPr="00975EE2">
        <w:rPr>
          <w:rFonts w:ascii="Times New Roman" w:eastAsia="Calibri" w:hAnsi="Times New Roman"/>
          <w:sz w:val="24"/>
          <w:szCs w:val="24"/>
        </w:rPr>
        <w:t>.</w:t>
      </w:r>
      <w:r w:rsidR="0059219C">
        <w:rPr>
          <w:rFonts w:ascii="Times New Roman" w:eastAsia="Calibri" w:hAnsi="Times New Roman"/>
          <w:sz w:val="24"/>
          <w:szCs w:val="24"/>
          <w:lang w:val="en-US"/>
        </w:rPr>
        <w:t xml:space="preserve"> </w:t>
      </w:r>
      <w:r w:rsidRPr="00975EE2">
        <w:rPr>
          <w:rFonts w:ascii="Times New Roman" w:eastAsia="Calibri" w:hAnsi="Times New Roman"/>
          <w:sz w:val="24"/>
          <w:szCs w:val="24"/>
        </w:rPr>
        <w:t>Untuk pelaksanaan dari kerjasama Petrocaribe, masing-masing negara anggota melanjutkan dengan pertemuan bilateral dengan Venezuela. Salah satu negara yang melanjutkan kerjasama Petrocaribe dengan kerjasama bilateral yaitu Kuba dengan pertukaran antara minyak Venezuela dan tenaga medis Kuba yang dinamakan kerjasama komprehensif.</w:t>
      </w:r>
    </w:p>
    <w:p w14:paraId="568E0578" w14:textId="77777777" w:rsidR="005E3EFD" w:rsidRDefault="005E3EFD" w:rsidP="000941EE">
      <w:pPr>
        <w:spacing w:after="0" w:line="240" w:lineRule="auto"/>
        <w:jc w:val="both"/>
        <w:rPr>
          <w:rFonts w:ascii="Times New Roman" w:eastAsia="Calibri" w:hAnsi="Times New Roman"/>
          <w:b/>
          <w:bCs/>
          <w:sz w:val="24"/>
          <w:szCs w:val="24"/>
        </w:rPr>
      </w:pPr>
    </w:p>
    <w:p w14:paraId="3D576B30" w14:textId="5ABB17D4" w:rsidR="00975EE2" w:rsidRPr="00975EE2" w:rsidRDefault="00975EE2" w:rsidP="000941EE">
      <w:pPr>
        <w:spacing w:after="0" w:line="240" w:lineRule="auto"/>
        <w:jc w:val="both"/>
        <w:rPr>
          <w:rFonts w:ascii="Times New Roman" w:eastAsia="Calibri" w:hAnsi="Times New Roman"/>
          <w:b/>
          <w:bCs/>
          <w:sz w:val="24"/>
          <w:szCs w:val="24"/>
        </w:rPr>
      </w:pPr>
      <w:r w:rsidRPr="00975EE2">
        <w:rPr>
          <w:rFonts w:ascii="Times New Roman" w:eastAsia="Calibri" w:hAnsi="Times New Roman"/>
          <w:b/>
          <w:bCs/>
          <w:sz w:val="24"/>
          <w:szCs w:val="24"/>
        </w:rPr>
        <w:t>Kerjasama Komprehensif Venezuela - Kuba</w:t>
      </w:r>
    </w:p>
    <w:p w14:paraId="5DB7DF69" w14:textId="2CA24EB7" w:rsidR="00975EE2" w:rsidRPr="00975EE2" w:rsidRDefault="00975EE2" w:rsidP="000941EE">
      <w:pPr>
        <w:spacing w:after="0" w:line="240" w:lineRule="auto"/>
        <w:ind w:firstLine="720"/>
        <w:jc w:val="both"/>
        <w:rPr>
          <w:rFonts w:ascii="Times New Roman" w:eastAsia="Calibri" w:hAnsi="Times New Roman"/>
          <w:sz w:val="24"/>
          <w:szCs w:val="24"/>
        </w:rPr>
      </w:pPr>
      <w:r w:rsidRPr="00975EE2">
        <w:rPr>
          <w:rFonts w:ascii="Times New Roman" w:eastAsia="Calibri" w:hAnsi="Times New Roman"/>
          <w:sz w:val="24"/>
          <w:szCs w:val="24"/>
        </w:rPr>
        <w:t>Kondisi kesehatan masyarakat di Venezuela pada tahun 1990an tergolong dalam kategori yang buruk. Hal ini disebabkan karena adanya akibat peningkatan privatisasi pelayanan kesehatan dan pemotongan dana program sosial yang mengakibatkan 73% pengeluaran Venezuela dalam bidang kesehatan dilakukan oleh perusahaan swasta</w:t>
      </w:r>
      <w:sdt>
        <w:sdtPr>
          <w:rPr>
            <w:rFonts w:ascii="Times New Roman" w:eastAsia="Calibri" w:hAnsi="Times New Roman"/>
            <w:sz w:val="24"/>
            <w:szCs w:val="24"/>
          </w:rPr>
          <w:id w:val="56359118"/>
          <w:citation/>
        </w:sdtPr>
        <w:sdtEndPr/>
        <w:sdtContent>
          <w:r w:rsidR="009A5C2F" w:rsidRPr="006A5828">
            <w:rPr>
              <w:rFonts w:ascii="Times New Roman" w:eastAsia="Calibri" w:hAnsi="Times New Roman"/>
              <w:sz w:val="24"/>
              <w:szCs w:val="24"/>
            </w:rPr>
            <w:fldChar w:fldCharType="begin"/>
          </w:r>
          <w:r w:rsidR="009A5C2F" w:rsidRPr="006A5828">
            <w:rPr>
              <w:rFonts w:ascii="Times New Roman" w:eastAsia="Calibri" w:hAnsi="Times New Roman"/>
              <w:sz w:val="24"/>
              <w:szCs w:val="24"/>
              <w:lang w:val="en-US"/>
            </w:rPr>
            <w:instrText xml:space="preserve"> CITATION Mun091 \l 1033 </w:instrText>
          </w:r>
          <w:r w:rsidR="009A5C2F" w:rsidRPr="006A5828">
            <w:rPr>
              <w:rFonts w:ascii="Times New Roman" w:eastAsia="Calibri" w:hAnsi="Times New Roman"/>
              <w:sz w:val="24"/>
              <w:szCs w:val="24"/>
            </w:rPr>
            <w:fldChar w:fldCharType="separate"/>
          </w:r>
          <w:r w:rsidR="006A5828" w:rsidRPr="006A5828">
            <w:rPr>
              <w:rFonts w:ascii="Times New Roman" w:eastAsia="Calibri" w:hAnsi="Times New Roman"/>
              <w:noProof/>
              <w:sz w:val="24"/>
              <w:szCs w:val="24"/>
              <w:lang w:val="en-US"/>
            </w:rPr>
            <w:t xml:space="preserve"> (Muntaner, 2009)</w:t>
          </w:r>
          <w:r w:rsidR="009A5C2F" w:rsidRPr="006A5828">
            <w:rPr>
              <w:rFonts w:ascii="Times New Roman" w:eastAsia="Calibri" w:hAnsi="Times New Roman"/>
              <w:sz w:val="24"/>
              <w:szCs w:val="24"/>
            </w:rPr>
            <w:fldChar w:fldCharType="end"/>
          </w:r>
        </w:sdtContent>
      </w:sdt>
      <w:r w:rsidRPr="00975EE2">
        <w:rPr>
          <w:rFonts w:ascii="Times New Roman" w:eastAsia="Calibri" w:hAnsi="Times New Roman"/>
          <w:sz w:val="24"/>
          <w:szCs w:val="24"/>
        </w:rPr>
        <w:t>. Sejak terpilihnya Hugo Chavez sebagai Presiden Venezuela pada Desember 1998, memberikan pengaruh yang signifikan terhadap kesehatan masyarakat di Venezuela.</w:t>
      </w:r>
    </w:p>
    <w:p w14:paraId="6B48EF79" w14:textId="22AA06D0" w:rsidR="00975EE2" w:rsidRPr="00975EE2" w:rsidRDefault="00975EE2" w:rsidP="00DB5903">
      <w:pPr>
        <w:spacing w:after="0" w:line="240" w:lineRule="auto"/>
        <w:ind w:firstLine="720"/>
        <w:jc w:val="both"/>
        <w:rPr>
          <w:rFonts w:ascii="Times New Roman" w:eastAsia="Calibri" w:hAnsi="Times New Roman"/>
          <w:sz w:val="24"/>
          <w:szCs w:val="24"/>
        </w:rPr>
      </w:pPr>
      <w:r w:rsidRPr="00975EE2">
        <w:rPr>
          <w:rFonts w:ascii="Times New Roman" w:eastAsia="Calibri" w:hAnsi="Times New Roman"/>
          <w:sz w:val="24"/>
          <w:szCs w:val="24"/>
        </w:rPr>
        <w:t>Peran tenaga medis Kuba di Venezuela diawali dengan dua kejadian. Pertama, pada tahun 1999 terjadi banjir besar dan tanah longsor di Vargas yang mengakibatkan kematian sedikitnya 15 ribu orang. Dalam waktu 1 minggu, Kuba mengirimkan bantuan 454 tenaga medis. Kedua, pada awal</w:t>
      </w:r>
      <w:r w:rsidRPr="00975EE2">
        <w:rPr>
          <w:rFonts w:ascii="Times New Roman" w:eastAsia="Calibri" w:hAnsi="Times New Roman"/>
          <w:sz w:val="24"/>
          <w:szCs w:val="24"/>
          <w:lang w:val="en-US"/>
        </w:rPr>
        <w:t xml:space="preserve"> </w:t>
      </w:r>
      <w:r w:rsidRPr="00975EE2">
        <w:rPr>
          <w:rFonts w:ascii="Times New Roman" w:eastAsia="Calibri" w:hAnsi="Times New Roman"/>
          <w:sz w:val="24"/>
          <w:szCs w:val="24"/>
        </w:rPr>
        <w:t>tahun 2003 Venezuela mengalami kekurangan tenaga medis di kota Libertador. Walikota Caracas atas dukungan Presiden Hugo Chavez datang ke Havana untuk meminta bantuan tenaga medis kepada Kuba. Hasilnya Kuba mengirimkan 53 dokter spesialis untuk bekerja di Caracas sebagai percobaan. Pada bulan September</w:t>
      </w:r>
      <w:r w:rsidRPr="00975EE2">
        <w:rPr>
          <w:rFonts w:ascii="Times New Roman" w:eastAsia="Calibri" w:hAnsi="Times New Roman"/>
          <w:sz w:val="24"/>
          <w:szCs w:val="24"/>
          <w:lang w:val="en-US"/>
        </w:rPr>
        <w:t xml:space="preserve"> 2003</w:t>
      </w:r>
      <w:r w:rsidRPr="00975EE2">
        <w:rPr>
          <w:rFonts w:ascii="Times New Roman" w:eastAsia="Calibri" w:hAnsi="Times New Roman"/>
          <w:sz w:val="24"/>
          <w:szCs w:val="24"/>
        </w:rPr>
        <w:t xml:space="preserve">, keberhasilan peran tenaga medis Kuba terbukti, hingga Hugo Chavez mengeluarkan istilah </w:t>
      </w:r>
      <w:r w:rsidRPr="00975EE2">
        <w:rPr>
          <w:rFonts w:ascii="Times New Roman" w:eastAsia="Calibri" w:hAnsi="Times New Roman"/>
          <w:i/>
          <w:iCs/>
          <w:sz w:val="24"/>
          <w:szCs w:val="24"/>
        </w:rPr>
        <w:t>'Misión Barrio Adentro'</w:t>
      </w:r>
      <w:r w:rsidRPr="00975EE2">
        <w:rPr>
          <w:rFonts w:ascii="Times New Roman" w:eastAsia="Calibri" w:hAnsi="Times New Roman"/>
          <w:sz w:val="24"/>
          <w:szCs w:val="24"/>
        </w:rPr>
        <w:t xml:space="preserve"> untuk program ini. Chavez mengembangkan dan memperluas program ini untuk di terapkan ke seluruh daerah</w:t>
      </w:r>
      <w:r w:rsidRPr="00975EE2">
        <w:rPr>
          <w:rFonts w:ascii="Times New Roman" w:eastAsia="Calibri" w:hAnsi="Times New Roman"/>
          <w:sz w:val="24"/>
          <w:szCs w:val="24"/>
          <w:lang w:val="en-US"/>
        </w:rPr>
        <w:t xml:space="preserve"> di Venezuela</w:t>
      </w:r>
      <w:r w:rsidRPr="00975EE2">
        <w:rPr>
          <w:rFonts w:ascii="Times New Roman" w:eastAsia="Calibri" w:hAnsi="Times New Roman"/>
          <w:sz w:val="24"/>
          <w:szCs w:val="24"/>
        </w:rPr>
        <w:t xml:space="preserve">. </w:t>
      </w:r>
    </w:p>
    <w:p w14:paraId="6817D995" w14:textId="58409CCD" w:rsidR="00975EE2" w:rsidRPr="00975EE2" w:rsidRDefault="00975EE2" w:rsidP="000941EE">
      <w:pPr>
        <w:spacing w:after="0" w:line="240" w:lineRule="auto"/>
        <w:ind w:firstLine="720"/>
        <w:jc w:val="both"/>
        <w:rPr>
          <w:rFonts w:ascii="Times New Roman" w:eastAsia="Calibri" w:hAnsi="Times New Roman"/>
          <w:sz w:val="24"/>
          <w:szCs w:val="24"/>
        </w:rPr>
      </w:pPr>
      <w:r w:rsidRPr="00975EE2">
        <w:rPr>
          <w:rFonts w:ascii="Times New Roman" w:eastAsia="Calibri" w:hAnsi="Times New Roman"/>
          <w:sz w:val="24"/>
          <w:szCs w:val="24"/>
        </w:rPr>
        <w:t>Kuba memiliki 24 fakultas kedokteran dan 40 pusat pendidikan perawat dan melatih rata-rata 10.000 dokter dan hampir 30.000 profesional kesehatan per tahun</w:t>
      </w:r>
      <w:sdt>
        <w:sdtPr>
          <w:rPr>
            <w:rFonts w:ascii="Times New Roman" w:eastAsia="Calibri" w:hAnsi="Times New Roman"/>
            <w:sz w:val="24"/>
            <w:szCs w:val="24"/>
          </w:rPr>
          <w:id w:val="-604810135"/>
          <w:citation/>
        </w:sdtPr>
        <w:sdtEndPr/>
        <w:sdtContent>
          <w:r w:rsidR="009A5C2F" w:rsidRPr="006A5828">
            <w:rPr>
              <w:rFonts w:ascii="Times New Roman" w:eastAsia="Calibri" w:hAnsi="Times New Roman"/>
              <w:sz w:val="24"/>
              <w:szCs w:val="24"/>
            </w:rPr>
            <w:fldChar w:fldCharType="begin"/>
          </w:r>
          <w:r w:rsidR="009A5C2F" w:rsidRPr="006A5828">
            <w:rPr>
              <w:rFonts w:ascii="Times New Roman" w:eastAsia="Calibri" w:hAnsi="Times New Roman"/>
              <w:sz w:val="24"/>
              <w:szCs w:val="24"/>
              <w:lang w:val="en-US"/>
            </w:rPr>
            <w:instrText xml:space="preserve"> CITATION Cla061 \l 1033 </w:instrText>
          </w:r>
          <w:r w:rsidR="009A5C2F" w:rsidRPr="006A5828">
            <w:rPr>
              <w:rFonts w:ascii="Times New Roman" w:eastAsia="Calibri" w:hAnsi="Times New Roman"/>
              <w:sz w:val="24"/>
              <w:szCs w:val="24"/>
            </w:rPr>
            <w:fldChar w:fldCharType="separate"/>
          </w:r>
          <w:r w:rsidR="006A5828" w:rsidRPr="006A5828">
            <w:rPr>
              <w:rFonts w:ascii="Times New Roman" w:eastAsia="Calibri" w:hAnsi="Times New Roman"/>
              <w:noProof/>
              <w:sz w:val="24"/>
              <w:szCs w:val="24"/>
              <w:lang w:val="en-US"/>
            </w:rPr>
            <w:t xml:space="preserve"> (Clarivel Presno Labrador, 2006)</w:t>
          </w:r>
          <w:r w:rsidR="009A5C2F" w:rsidRPr="006A5828">
            <w:rPr>
              <w:rFonts w:ascii="Times New Roman" w:eastAsia="Calibri" w:hAnsi="Times New Roman"/>
              <w:sz w:val="24"/>
              <w:szCs w:val="24"/>
            </w:rPr>
            <w:fldChar w:fldCharType="end"/>
          </w:r>
        </w:sdtContent>
      </w:sdt>
      <w:r w:rsidRPr="00975EE2">
        <w:rPr>
          <w:rFonts w:ascii="Times New Roman" w:eastAsia="Calibri" w:hAnsi="Times New Roman"/>
          <w:sz w:val="24"/>
          <w:szCs w:val="24"/>
        </w:rPr>
        <w:t>. Dengan demikian Kuba memiliki hampir 50.000 profesor kedokteran, lebih dari 100.000 dokter dan sekitar 100.000 perawat. Dengan rata-rata 9 dokter dan 9 perawat per 1.000 penduduk. Hal tersebut membuat Kuba saat ini merupakan salah satu negara penyedia tenaga medis terbanyak di dunia</w:t>
      </w:r>
      <w:r w:rsidR="008C4F18" w:rsidRPr="006A5828">
        <w:rPr>
          <w:rFonts w:ascii="Times New Roman" w:hAnsi="Times New Roman"/>
          <w:sz w:val="24"/>
          <w:szCs w:val="24"/>
        </w:rPr>
        <w:t xml:space="preserve"> </w:t>
      </w:r>
      <w:sdt>
        <w:sdtPr>
          <w:rPr>
            <w:rFonts w:ascii="Times New Roman" w:eastAsia="Calibri" w:hAnsi="Times New Roman"/>
            <w:sz w:val="24"/>
            <w:szCs w:val="24"/>
          </w:rPr>
          <w:id w:val="1465007265"/>
          <w:citation/>
        </w:sdtPr>
        <w:sdtEndPr/>
        <w:sdtContent>
          <w:r w:rsidR="008C4F18" w:rsidRPr="006A5828">
            <w:rPr>
              <w:rFonts w:ascii="Times New Roman" w:eastAsia="Calibri" w:hAnsi="Times New Roman"/>
              <w:sz w:val="24"/>
              <w:szCs w:val="24"/>
            </w:rPr>
            <w:fldChar w:fldCharType="begin"/>
          </w:r>
          <w:r w:rsidR="008C4F18" w:rsidRPr="006A5828">
            <w:rPr>
              <w:rFonts w:ascii="Times New Roman" w:eastAsia="Calibri" w:hAnsi="Times New Roman"/>
              <w:sz w:val="24"/>
              <w:szCs w:val="24"/>
              <w:lang w:val="en-US"/>
            </w:rPr>
            <w:instrText xml:space="preserve"> CITATION Juv191 \l 1033 </w:instrText>
          </w:r>
          <w:r w:rsidR="008C4F18" w:rsidRPr="006A5828">
            <w:rPr>
              <w:rFonts w:ascii="Times New Roman" w:eastAsia="Calibri" w:hAnsi="Times New Roman"/>
              <w:sz w:val="24"/>
              <w:szCs w:val="24"/>
            </w:rPr>
            <w:fldChar w:fldCharType="separate"/>
          </w:r>
          <w:r w:rsidR="006A5828" w:rsidRPr="006A5828">
            <w:rPr>
              <w:rFonts w:ascii="Times New Roman" w:eastAsia="Calibri" w:hAnsi="Times New Roman"/>
              <w:noProof/>
              <w:sz w:val="24"/>
              <w:szCs w:val="24"/>
              <w:lang w:val="en-US"/>
            </w:rPr>
            <w:t>(Juventud Rebelde, 2019)</w:t>
          </w:r>
          <w:r w:rsidR="008C4F18" w:rsidRPr="006A5828">
            <w:rPr>
              <w:rFonts w:ascii="Times New Roman" w:eastAsia="Calibri" w:hAnsi="Times New Roman"/>
              <w:sz w:val="24"/>
              <w:szCs w:val="24"/>
            </w:rPr>
            <w:fldChar w:fldCharType="end"/>
          </w:r>
        </w:sdtContent>
      </w:sdt>
      <w:r w:rsidRPr="00975EE2">
        <w:rPr>
          <w:rFonts w:ascii="Times New Roman" w:eastAsia="Calibri" w:hAnsi="Times New Roman"/>
          <w:sz w:val="24"/>
          <w:szCs w:val="24"/>
        </w:rPr>
        <w:t xml:space="preserve">. Kuba juga memiliki hampir 20.000 dokter gigi dan ahli bedah gigi serta </w:t>
      </w:r>
      <w:r w:rsidRPr="00975EE2">
        <w:rPr>
          <w:rFonts w:ascii="Times New Roman" w:eastAsia="Calibri" w:hAnsi="Times New Roman"/>
          <w:sz w:val="24"/>
          <w:szCs w:val="24"/>
        </w:rPr>
        <w:lastRenderedPageBreak/>
        <w:t>lebih dari 15.000 apoteker. Secara total, menurut Kementerian Kesehatan Masyarakat Kuba, Sistem Kesehatan Nasional memperkerjakan hampir setengah juta profesional, atau 13% dari populasi pekerja, di 13.000 institusi kesehatan di Kuba</w:t>
      </w:r>
      <w:sdt>
        <w:sdtPr>
          <w:rPr>
            <w:rFonts w:ascii="Times New Roman" w:eastAsia="Calibri" w:hAnsi="Times New Roman"/>
            <w:sz w:val="24"/>
            <w:szCs w:val="24"/>
          </w:rPr>
          <w:id w:val="-1303375024"/>
          <w:citation/>
        </w:sdtPr>
        <w:sdtEndPr/>
        <w:sdtContent>
          <w:r w:rsidR="008C4F18" w:rsidRPr="006A5828">
            <w:rPr>
              <w:rFonts w:ascii="Times New Roman" w:eastAsia="Calibri" w:hAnsi="Times New Roman"/>
              <w:sz w:val="24"/>
              <w:szCs w:val="24"/>
            </w:rPr>
            <w:fldChar w:fldCharType="begin"/>
          </w:r>
          <w:r w:rsidR="008C4F18" w:rsidRPr="006A5828">
            <w:rPr>
              <w:rFonts w:ascii="Times New Roman" w:eastAsia="Calibri" w:hAnsi="Times New Roman"/>
              <w:sz w:val="24"/>
              <w:szCs w:val="24"/>
              <w:lang w:val="en-US"/>
            </w:rPr>
            <w:instrText xml:space="preserve"> CITATION Juv191 \l 1033 </w:instrText>
          </w:r>
          <w:r w:rsidR="008C4F18" w:rsidRPr="006A5828">
            <w:rPr>
              <w:rFonts w:ascii="Times New Roman" w:eastAsia="Calibri" w:hAnsi="Times New Roman"/>
              <w:sz w:val="24"/>
              <w:szCs w:val="24"/>
            </w:rPr>
            <w:fldChar w:fldCharType="separate"/>
          </w:r>
          <w:r w:rsidR="006A5828" w:rsidRPr="006A5828">
            <w:rPr>
              <w:rFonts w:ascii="Times New Roman" w:eastAsia="Calibri" w:hAnsi="Times New Roman"/>
              <w:noProof/>
              <w:sz w:val="24"/>
              <w:szCs w:val="24"/>
              <w:lang w:val="en-US"/>
            </w:rPr>
            <w:t xml:space="preserve"> (Juventud Rebelde, 2019)</w:t>
          </w:r>
          <w:r w:rsidR="008C4F18" w:rsidRPr="006A5828">
            <w:rPr>
              <w:rFonts w:ascii="Times New Roman" w:eastAsia="Calibri" w:hAnsi="Times New Roman"/>
              <w:sz w:val="24"/>
              <w:szCs w:val="24"/>
            </w:rPr>
            <w:fldChar w:fldCharType="end"/>
          </w:r>
        </w:sdtContent>
      </w:sdt>
      <w:r w:rsidRPr="00975EE2">
        <w:rPr>
          <w:rFonts w:ascii="Times New Roman" w:eastAsia="Calibri" w:hAnsi="Times New Roman"/>
          <w:sz w:val="24"/>
          <w:szCs w:val="24"/>
        </w:rPr>
        <w:t>.</w:t>
      </w:r>
    </w:p>
    <w:p w14:paraId="27195D9D" w14:textId="282CC2F9" w:rsidR="00975EE2" w:rsidRPr="006137B6" w:rsidRDefault="00975EE2" w:rsidP="00C61FA9">
      <w:pPr>
        <w:spacing w:after="120" w:line="240" w:lineRule="auto"/>
        <w:ind w:firstLine="720"/>
        <w:jc w:val="both"/>
        <w:rPr>
          <w:rFonts w:ascii="Times New Roman" w:eastAsia="Calibri" w:hAnsi="Times New Roman"/>
          <w:sz w:val="24"/>
          <w:szCs w:val="24"/>
        </w:rPr>
      </w:pPr>
      <w:r w:rsidRPr="00975EE2">
        <w:rPr>
          <w:rFonts w:ascii="Times New Roman" w:eastAsia="Calibri" w:hAnsi="Times New Roman"/>
          <w:sz w:val="24"/>
          <w:szCs w:val="24"/>
          <w:lang w:val="en-US"/>
        </w:rPr>
        <w:t>P</w:t>
      </w:r>
      <w:r w:rsidRPr="00975EE2">
        <w:rPr>
          <w:rFonts w:ascii="Times New Roman" w:eastAsia="Calibri" w:hAnsi="Times New Roman"/>
          <w:sz w:val="24"/>
          <w:szCs w:val="24"/>
        </w:rPr>
        <w:t>ada 26 Oktober 2000</w:t>
      </w:r>
      <w:r w:rsidRPr="00975EE2">
        <w:rPr>
          <w:rFonts w:ascii="Times New Roman" w:eastAsia="Calibri" w:hAnsi="Times New Roman"/>
          <w:sz w:val="24"/>
          <w:szCs w:val="24"/>
          <w:lang w:val="en-US"/>
        </w:rPr>
        <w:t xml:space="preserve"> </w:t>
      </w:r>
      <w:r w:rsidRPr="00975EE2">
        <w:rPr>
          <w:rFonts w:ascii="Times New Roman" w:eastAsia="Calibri" w:hAnsi="Times New Roman"/>
          <w:sz w:val="24"/>
          <w:szCs w:val="24"/>
        </w:rPr>
        <w:t xml:space="preserve">Venezuela dan Kuba menandatangani </w:t>
      </w:r>
      <w:r w:rsidRPr="00975EE2">
        <w:rPr>
          <w:rFonts w:ascii="Times New Roman" w:eastAsia="Calibri" w:hAnsi="Times New Roman"/>
          <w:i/>
          <w:iCs/>
          <w:sz w:val="24"/>
          <w:szCs w:val="24"/>
        </w:rPr>
        <w:t>“Convenio Integral de Cooperación entre la República d Cuba y la República Bolivariana de Venezuela”</w:t>
      </w:r>
      <w:r w:rsidR="008C4F18" w:rsidRPr="006A5828">
        <w:rPr>
          <w:rFonts w:ascii="Times New Roman" w:eastAsia="Calibri" w:hAnsi="Times New Roman"/>
          <w:i/>
          <w:iCs/>
          <w:sz w:val="24"/>
          <w:szCs w:val="24"/>
          <w:lang w:val="en-US"/>
        </w:rPr>
        <w:t xml:space="preserve"> </w:t>
      </w:r>
      <w:sdt>
        <w:sdtPr>
          <w:rPr>
            <w:rFonts w:ascii="Times New Roman" w:eastAsia="Calibri" w:hAnsi="Times New Roman"/>
            <w:i/>
            <w:iCs/>
            <w:sz w:val="24"/>
            <w:szCs w:val="24"/>
            <w:lang w:val="en-US"/>
          </w:rPr>
          <w:id w:val="-615530522"/>
          <w:citation/>
        </w:sdtPr>
        <w:sdtEndPr/>
        <w:sdtContent>
          <w:r w:rsidR="008C4F18" w:rsidRPr="006A5828">
            <w:rPr>
              <w:rFonts w:ascii="Times New Roman" w:eastAsia="Calibri" w:hAnsi="Times New Roman"/>
              <w:i/>
              <w:iCs/>
              <w:sz w:val="24"/>
              <w:szCs w:val="24"/>
              <w:lang w:val="en-US"/>
            </w:rPr>
            <w:fldChar w:fldCharType="begin"/>
          </w:r>
          <w:r w:rsidR="008C4F18" w:rsidRPr="006A5828">
            <w:rPr>
              <w:rFonts w:ascii="Times New Roman" w:eastAsia="Calibri" w:hAnsi="Times New Roman"/>
              <w:i/>
              <w:iCs/>
              <w:sz w:val="24"/>
              <w:szCs w:val="24"/>
              <w:lang w:val="en-US"/>
            </w:rPr>
            <w:instrText xml:space="preserve"> CITATION BBC001 \l 1033 </w:instrText>
          </w:r>
          <w:r w:rsidR="008C4F18" w:rsidRPr="006A5828">
            <w:rPr>
              <w:rFonts w:ascii="Times New Roman" w:eastAsia="Calibri" w:hAnsi="Times New Roman"/>
              <w:i/>
              <w:iCs/>
              <w:sz w:val="24"/>
              <w:szCs w:val="24"/>
              <w:lang w:val="en-US"/>
            </w:rPr>
            <w:fldChar w:fldCharType="separate"/>
          </w:r>
          <w:r w:rsidR="006A5828" w:rsidRPr="006A5828">
            <w:rPr>
              <w:rFonts w:ascii="Times New Roman" w:eastAsia="Calibri" w:hAnsi="Times New Roman"/>
              <w:noProof/>
              <w:sz w:val="24"/>
              <w:szCs w:val="24"/>
              <w:lang w:val="en-US"/>
            </w:rPr>
            <w:t>(BBC, 2000)</w:t>
          </w:r>
          <w:r w:rsidR="008C4F18" w:rsidRPr="006A5828">
            <w:rPr>
              <w:rFonts w:ascii="Times New Roman" w:eastAsia="Calibri" w:hAnsi="Times New Roman"/>
              <w:i/>
              <w:iCs/>
              <w:sz w:val="24"/>
              <w:szCs w:val="24"/>
              <w:lang w:val="en-US"/>
            </w:rPr>
            <w:fldChar w:fldCharType="end"/>
          </w:r>
        </w:sdtContent>
      </w:sdt>
      <w:r w:rsidRPr="00975EE2">
        <w:rPr>
          <w:rFonts w:ascii="Times New Roman" w:eastAsia="Calibri" w:hAnsi="Times New Roman"/>
          <w:sz w:val="24"/>
          <w:szCs w:val="24"/>
        </w:rPr>
        <w:t>. Dalam perjanjian tersebut Venezuela menyediakan pasokan minyak bersubsidi untuk Kuba, sedangkan Kuba sebagai gantinya menyediakan jasa dokter, guru, pelatih olahraga dan penasihat militer. Pada Juni 2005, Petrocaribe di bentuk dan perjanjian komprehensif antara Venezuela dan Kuba yang didasari perjanjian kerjasama Caracas tahun 2000 disahkan dan dimasukkan kedalam rangkaian program kerjasama Petrocaribe.</w:t>
      </w:r>
      <w:r w:rsidR="006137B6">
        <w:rPr>
          <w:rFonts w:ascii="Times New Roman" w:eastAsia="Calibri" w:hAnsi="Times New Roman"/>
          <w:sz w:val="24"/>
          <w:szCs w:val="24"/>
          <w:lang w:val="en-US"/>
        </w:rPr>
        <w:t xml:space="preserve"> </w:t>
      </w:r>
      <w:r w:rsidRPr="00975EE2">
        <w:rPr>
          <w:rFonts w:ascii="Times New Roman" w:eastAsia="Calibri" w:hAnsi="Times New Roman"/>
          <w:sz w:val="24"/>
          <w:szCs w:val="24"/>
        </w:rPr>
        <w:t>Dalam kerjasama komprehensif antara Kuba dan Venezuela, Venezuela menerima layanan profesional dari Kuba. Sedangkan Venezuela mengirimkan pasokan minyak minyak mentah dan turunan minyak dengan harga yang telah disubsidi oleh Venezuela dalam skema campuran jangka pendek dan jangka Panjang dalam perjanjian kerjasama komprehensif antara Kuba dan Venezuela</w:t>
      </w:r>
      <w:r w:rsidRPr="00975EE2">
        <w:rPr>
          <w:rFonts w:ascii="Times New Roman" w:eastAsia="Calibri" w:hAnsi="Times New Roman"/>
          <w:sz w:val="24"/>
          <w:szCs w:val="24"/>
          <w:lang w:val="en-US"/>
        </w:rPr>
        <w:t xml:space="preserve"> dengan persentasi sebagai berikut:</w:t>
      </w:r>
    </w:p>
    <w:p w14:paraId="13291C2A" w14:textId="77777777" w:rsidR="00975EE2" w:rsidRPr="00975EE2" w:rsidRDefault="00975EE2" w:rsidP="000941EE">
      <w:pPr>
        <w:spacing w:after="0" w:line="240" w:lineRule="auto"/>
        <w:jc w:val="center"/>
        <w:rPr>
          <w:rFonts w:ascii="Times New Roman" w:eastAsia="Calibri" w:hAnsi="Times New Roman"/>
          <w:b/>
          <w:bCs/>
          <w:sz w:val="18"/>
          <w:szCs w:val="18"/>
          <w:lang w:val="en-US"/>
        </w:rPr>
      </w:pPr>
      <w:r w:rsidRPr="00975EE2">
        <w:rPr>
          <w:rFonts w:ascii="Times New Roman" w:eastAsia="Calibri" w:hAnsi="Times New Roman"/>
          <w:b/>
          <w:bCs/>
          <w:sz w:val="18"/>
          <w:szCs w:val="18"/>
        </w:rPr>
        <w:t xml:space="preserve">Tabel 4.1 Persentasi Harga Minyak Dalam </w:t>
      </w:r>
      <w:r w:rsidRPr="00975EE2">
        <w:rPr>
          <w:rFonts w:ascii="Times New Roman" w:eastAsia="Calibri" w:hAnsi="Times New Roman"/>
          <w:b/>
          <w:bCs/>
          <w:sz w:val="18"/>
          <w:szCs w:val="18"/>
          <w:lang w:val="en-US"/>
        </w:rPr>
        <w:t>Petrocaribe</w:t>
      </w:r>
    </w:p>
    <w:tbl>
      <w:tblPr>
        <w:tblStyle w:val="TableGrid"/>
        <w:tblW w:w="0" w:type="auto"/>
        <w:tblInd w:w="2547" w:type="dxa"/>
        <w:tblLayout w:type="fixed"/>
        <w:tblLook w:val="04A0" w:firstRow="1" w:lastRow="0" w:firstColumn="1" w:lastColumn="0" w:noHBand="0" w:noVBand="1"/>
      </w:tblPr>
      <w:tblGrid>
        <w:gridCol w:w="1584"/>
        <w:gridCol w:w="1493"/>
      </w:tblGrid>
      <w:tr w:rsidR="00975EE2" w:rsidRPr="00975EE2" w14:paraId="06C4B7DF" w14:textId="77777777" w:rsidTr="000C4E61">
        <w:trPr>
          <w:trHeight w:val="283"/>
        </w:trPr>
        <w:tc>
          <w:tcPr>
            <w:tcW w:w="1584" w:type="dxa"/>
            <w:vAlign w:val="center"/>
          </w:tcPr>
          <w:p w14:paraId="2B2A3FB7" w14:textId="77777777" w:rsidR="00975EE2" w:rsidRPr="00975EE2" w:rsidRDefault="00975EE2" w:rsidP="000941EE">
            <w:pPr>
              <w:spacing w:after="0" w:line="240" w:lineRule="auto"/>
              <w:jc w:val="center"/>
              <w:rPr>
                <w:rFonts w:ascii="Times New Roman" w:eastAsia="Calibri" w:hAnsi="Times New Roman" w:cs="Times New Roman"/>
                <w:b/>
                <w:bCs/>
                <w:sz w:val="18"/>
                <w:szCs w:val="18"/>
              </w:rPr>
            </w:pPr>
            <w:r w:rsidRPr="00975EE2">
              <w:rPr>
                <w:rFonts w:ascii="Times New Roman" w:eastAsia="Calibri" w:hAnsi="Times New Roman" w:cs="Times New Roman"/>
                <w:b/>
                <w:bCs/>
                <w:sz w:val="18"/>
                <w:szCs w:val="18"/>
              </w:rPr>
              <w:t>Harga per Barel</w:t>
            </w:r>
          </w:p>
        </w:tc>
        <w:tc>
          <w:tcPr>
            <w:tcW w:w="1493" w:type="dxa"/>
            <w:vAlign w:val="center"/>
          </w:tcPr>
          <w:p w14:paraId="0EDB1BC3" w14:textId="77777777" w:rsidR="00975EE2" w:rsidRPr="00975EE2" w:rsidRDefault="00975EE2" w:rsidP="000941EE">
            <w:pPr>
              <w:spacing w:after="0" w:line="240" w:lineRule="auto"/>
              <w:jc w:val="center"/>
              <w:rPr>
                <w:rFonts w:ascii="Times New Roman" w:eastAsia="Calibri" w:hAnsi="Times New Roman" w:cs="Times New Roman"/>
                <w:b/>
                <w:bCs/>
                <w:sz w:val="18"/>
                <w:szCs w:val="18"/>
              </w:rPr>
            </w:pPr>
            <w:r w:rsidRPr="00975EE2">
              <w:rPr>
                <w:rFonts w:ascii="Times New Roman" w:eastAsia="Calibri" w:hAnsi="Times New Roman" w:cs="Times New Roman"/>
                <w:b/>
                <w:bCs/>
                <w:sz w:val="18"/>
                <w:szCs w:val="18"/>
              </w:rPr>
              <w:t>Persentasi Biaya</w:t>
            </w:r>
          </w:p>
        </w:tc>
      </w:tr>
      <w:tr w:rsidR="00975EE2" w:rsidRPr="00975EE2" w14:paraId="4268C2DB" w14:textId="77777777" w:rsidTr="000C4E61">
        <w:trPr>
          <w:trHeight w:val="277"/>
        </w:trPr>
        <w:tc>
          <w:tcPr>
            <w:tcW w:w="1584" w:type="dxa"/>
            <w:vAlign w:val="center"/>
          </w:tcPr>
          <w:p w14:paraId="43CEAA0C" w14:textId="77777777" w:rsidR="00975EE2" w:rsidRPr="00975EE2" w:rsidRDefault="00975EE2" w:rsidP="000941EE">
            <w:pPr>
              <w:spacing w:after="0" w:line="240" w:lineRule="auto"/>
              <w:jc w:val="center"/>
              <w:rPr>
                <w:rFonts w:ascii="Times New Roman" w:eastAsia="Calibri" w:hAnsi="Times New Roman" w:cs="Times New Roman"/>
                <w:b/>
                <w:bCs/>
                <w:sz w:val="18"/>
                <w:szCs w:val="18"/>
              </w:rPr>
            </w:pPr>
            <w:r w:rsidRPr="00975EE2">
              <w:rPr>
                <w:rFonts w:ascii="Times New Roman" w:eastAsia="Calibri" w:hAnsi="Times New Roman" w:cs="Times New Roman"/>
                <w:b/>
                <w:bCs/>
                <w:sz w:val="18"/>
                <w:szCs w:val="18"/>
                <w:lang w:val="en-US"/>
              </w:rPr>
              <w:t>≥ = 15</w:t>
            </w:r>
          </w:p>
        </w:tc>
        <w:tc>
          <w:tcPr>
            <w:tcW w:w="1493" w:type="dxa"/>
            <w:vAlign w:val="center"/>
          </w:tcPr>
          <w:p w14:paraId="6A5E6580" w14:textId="77777777" w:rsidR="00975EE2" w:rsidRPr="00975EE2" w:rsidRDefault="00975EE2" w:rsidP="000941EE">
            <w:pPr>
              <w:spacing w:after="0" w:line="240" w:lineRule="auto"/>
              <w:jc w:val="center"/>
              <w:rPr>
                <w:rFonts w:ascii="Times New Roman" w:eastAsia="Calibri" w:hAnsi="Times New Roman" w:cs="Times New Roman"/>
                <w:b/>
                <w:bCs/>
                <w:sz w:val="18"/>
                <w:szCs w:val="18"/>
                <w:lang w:val="en-US"/>
              </w:rPr>
            </w:pPr>
            <w:r w:rsidRPr="00975EE2">
              <w:rPr>
                <w:rFonts w:ascii="Times New Roman" w:eastAsia="Calibri" w:hAnsi="Times New Roman" w:cs="Times New Roman"/>
                <w:b/>
                <w:bCs/>
                <w:sz w:val="18"/>
                <w:szCs w:val="18"/>
                <w:lang w:val="en-US"/>
              </w:rPr>
              <w:t>5 %</w:t>
            </w:r>
          </w:p>
        </w:tc>
      </w:tr>
      <w:tr w:rsidR="00975EE2" w:rsidRPr="00975EE2" w14:paraId="6C959C0C" w14:textId="77777777" w:rsidTr="000C4E61">
        <w:trPr>
          <w:trHeight w:val="282"/>
        </w:trPr>
        <w:tc>
          <w:tcPr>
            <w:tcW w:w="1584" w:type="dxa"/>
            <w:vAlign w:val="center"/>
          </w:tcPr>
          <w:p w14:paraId="48081FDA" w14:textId="77777777" w:rsidR="00975EE2" w:rsidRPr="00975EE2" w:rsidRDefault="00975EE2" w:rsidP="000941EE">
            <w:pPr>
              <w:spacing w:after="0" w:line="240" w:lineRule="auto"/>
              <w:jc w:val="center"/>
              <w:rPr>
                <w:rFonts w:ascii="Times New Roman" w:eastAsia="Calibri" w:hAnsi="Times New Roman" w:cs="Times New Roman"/>
                <w:b/>
                <w:bCs/>
                <w:sz w:val="18"/>
                <w:szCs w:val="18"/>
              </w:rPr>
            </w:pPr>
            <w:r w:rsidRPr="00975EE2">
              <w:rPr>
                <w:rFonts w:ascii="Times New Roman" w:eastAsia="Calibri" w:hAnsi="Times New Roman" w:cs="Times New Roman"/>
                <w:b/>
                <w:bCs/>
                <w:sz w:val="18"/>
                <w:szCs w:val="18"/>
                <w:lang w:val="en-US"/>
              </w:rPr>
              <w:t>≥ = 20</w:t>
            </w:r>
          </w:p>
        </w:tc>
        <w:tc>
          <w:tcPr>
            <w:tcW w:w="1493" w:type="dxa"/>
            <w:vAlign w:val="center"/>
          </w:tcPr>
          <w:p w14:paraId="7ABAD54B" w14:textId="77777777" w:rsidR="00975EE2" w:rsidRPr="00975EE2" w:rsidRDefault="00975EE2" w:rsidP="000941EE">
            <w:pPr>
              <w:spacing w:after="0" w:line="240" w:lineRule="auto"/>
              <w:jc w:val="center"/>
              <w:rPr>
                <w:rFonts w:ascii="Times New Roman" w:eastAsia="Calibri" w:hAnsi="Times New Roman" w:cs="Times New Roman"/>
                <w:b/>
                <w:bCs/>
                <w:sz w:val="18"/>
                <w:szCs w:val="18"/>
                <w:lang w:val="en-US"/>
              </w:rPr>
            </w:pPr>
            <w:r w:rsidRPr="00975EE2">
              <w:rPr>
                <w:rFonts w:ascii="Times New Roman" w:eastAsia="Calibri" w:hAnsi="Times New Roman" w:cs="Times New Roman"/>
                <w:b/>
                <w:bCs/>
                <w:sz w:val="18"/>
                <w:szCs w:val="18"/>
                <w:lang w:val="en-US"/>
              </w:rPr>
              <w:t>10 %</w:t>
            </w:r>
          </w:p>
        </w:tc>
      </w:tr>
      <w:tr w:rsidR="00975EE2" w:rsidRPr="00975EE2" w14:paraId="5A6B6F1E" w14:textId="77777777" w:rsidTr="000C4E61">
        <w:trPr>
          <w:trHeight w:val="286"/>
        </w:trPr>
        <w:tc>
          <w:tcPr>
            <w:tcW w:w="1584" w:type="dxa"/>
            <w:vAlign w:val="center"/>
          </w:tcPr>
          <w:p w14:paraId="429077AA" w14:textId="77777777" w:rsidR="00975EE2" w:rsidRPr="00975EE2" w:rsidRDefault="00975EE2" w:rsidP="000941EE">
            <w:pPr>
              <w:spacing w:after="0" w:line="240" w:lineRule="auto"/>
              <w:jc w:val="center"/>
              <w:rPr>
                <w:rFonts w:ascii="Times New Roman" w:eastAsia="Calibri" w:hAnsi="Times New Roman" w:cs="Times New Roman"/>
                <w:b/>
                <w:bCs/>
                <w:sz w:val="18"/>
                <w:szCs w:val="18"/>
              </w:rPr>
            </w:pPr>
            <w:r w:rsidRPr="00975EE2">
              <w:rPr>
                <w:rFonts w:ascii="Times New Roman" w:eastAsia="Calibri" w:hAnsi="Times New Roman" w:cs="Times New Roman"/>
                <w:b/>
                <w:bCs/>
                <w:sz w:val="18"/>
                <w:szCs w:val="18"/>
                <w:lang w:val="en-US"/>
              </w:rPr>
              <w:t>≥ = 22</w:t>
            </w:r>
          </w:p>
        </w:tc>
        <w:tc>
          <w:tcPr>
            <w:tcW w:w="1493" w:type="dxa"/>
            <w:vAlign w:val="center"/>
          </w:tcPr>
          <w:p w14:paraId="3B4B7F9D" w14:textId="77777777" w:rsidR="00975EE2" w:rsidRPr="00975EE2" w:rsidRDefault="00975EE2" w:rsidP="000941EE">
            <w:pPr>
              <w:spacing w:after="0" w:line="240" w:lineRule="auto"/>
              <w:jc w:val="center"/>
              <w:rPr>
                <w:rFonts w:ascii="Times New Roman" w:eastAsia="Calibri" w:hAnsi="Times New Roman" w:cs="Times New Roman"/>
                <w:b/>
                <w:bCs/>
                <w:sz w:val="18"/>
                <w:szCs w:val="18"/>
                <w:lang w:val="en-US"/>
              </w:rPr>
            </w:pPr>
            <w:r w:rsidRPr="00975EE2">
              <w:rPr>
                <w:rFonts w:ascii="Times New Roman" w:eastAsia="Calibri" w:hAnsi="Times New Roman" w:cs="Times New Roman"/>
                <w:b/>
                <w:bCs/>
                <w:sz w:val="18"/>
                <w:szCs w:val="18"/>
                <w:lang w:val="en-US"/>
              </w:rPr>
              <w:t>15 %</w:t>
            </w:r>
          </w:p>
        </w:tc>
      </w:tr>
      <w:tr w:rsidR="00975EE2" w:rsidRPr="00975EE2" w14:paraId="395B06CF" w14:textId="77777777" w:rsidTr="000C4E61">
        <w:trPr>
          <w:trHeight w:val="280"/>
        </w:trPr>
        <w:tc>
          <w:tcPr>
            <w:tcW w:w="1584" w:type="dxa"/>
            <w:vAlign w:val="center"/>
          </w:tcPr>
          <w:p w14:paraId="6692BDDE" w14:textId="77777777" w:rsidR="00975EE2" w:rsidRPr="00975EE2" w:rsidRDefault="00975EE2" w:rsidP="000941EE">
            <w:pPr>
              <w:spacing w:after="0" w:line="240" w:lineRule="auto"/>
              <w:jc w:val="center"/>
              <w:rPr>
                <w:rFonts w:ascii="Times New Roman" w:eastAsia="Calibri" w:hAnsi="Times New Roman" w:cs="Times New Roman"/>
                <w:b/>
                <w:bCs/>
                <w:sz w:val="18"/>
                <w:szCs w:val="18"/>
              </w:rPr>
            </w:pPr>
            <w:r w:rsidRPr="00975EE2">
              <w:rPr>
                <w:rFonts w:ascii="Times New Roman" w:eastAsia="Calibri" w:hAnsi="Times New Roman" w:cs="Times New Roman"/>
                <w:b/>
                <w:bCs/>
                <w:sz w:val="18"/>
                <w:szCs w:val="18"/>
                <w:lang w:val="en-US"/>
              </w:rPr>
              <w:t>≥ = 24</w:t>
            </w:r>
          </w:p>
        </w:tc>
        <w:tc>
          <w:tcPr>
            <w:tcW w:w="1493" w:type="dxa"/>
            <w:vAlign w:val="center"/>
          </w:tcPr>
          <w:p w14:paraId="268AE409" w14:textId="77777777" w:rsidR="00975EE2" w:rsidRPr="00975EE2" w:rsidRDefault="00975EE2" w:rsidP="000941EE">
            <w:pPr>
              <w:spacing w:after="0" w:line="240" w:lineRule="auto"/>
              <w:jc w:val="center"/>
              <w:rPr>
                <w:rFonts w:ascii="Times New Roman" w:eastAsia="Calibri" w:hAnsi="Times New Roman" w:cs="Times New Roman"/>
                <w:b/>
                <w:bCs/>
                <w:sz w:val="18"/>
                <w:szCs w:val="18"/>
                <w:lang w:val="en-US"/>
              </w:rPr>
            </w:pPr>
            <w:r w:rsidRPr="00975EE2">
              <w:rPr>
                <w:rFonts w:ascii="Times New Roman" w:eastAsia="Calibri" w:hAnsi="Times New Roman" w:cs="Times New Roman"/>
                <w:b/>
                <w:bCs/>
                <w:sz w:val="18"/>
                <w:szCs w:val="18"/>
                <w:lang w:val="en-US"/>
              </w:rPr>
              <w:t>20 %</w:t>
            </w:r>
          </w:p>
        </w:tc>
      </w:tr>
      <w:tr w:rsidR="00975EE2" w:rsidRPr="00975EE2" w14:paraId="3164FE69" w14:textId="77777777" w:rsidTr="000C4E61">
        <w:trPr>
          <w:trHeight w:val="275"/>
        </w:trPr>
        <w:tc>
          <w:tcPr>
            <w:tcW w:w="1584" w:type="dxa"/>
            <w:vAlign w:val="center"/>
          </w:tcPr>
          <w:p w14:paraId="74210F5C" w14:textId="77777777" w:rsidR="00975EE2" w:rsidRPr="00975EE2" w:rsidRDefault="00975EE2" w:rsidP="000941EE">
            <w:pPr>
              <w:spacing w:after="0" w:line="240" w:lineRule="auto"/>
              <w:jc w:val="center"/>
              <w:rPr>
                <w:rFonts w:ascii="Times New Roman" w:eastAsia="Calibri" w:hAnsi="Times New Roman" w:cs="Times New Roman"/>
                <w:b/>
                <w:bCs/>
                <w:sz w:val="18"/>
                <w:szCs w:val="18"/>
              </w:rPr>
            </w:pPr>
            <w:r w:rsidRPr="00975EE2">
              <w:rPr>
                <w:rFonts w:ascii="Times New Roman" w:eastAsia="Calibri" w:hAnsi="Times New Roman" w:cs="Times New Roman"/>
                <w:b/>
                <w:bCs/>
                <w:sz w:val="18"/>
                <w:szCs w:val="18"/>
                <w:lang w:val="en-US"/>
              </w:rPr>
              <w:t>≥ = 30</w:t>
            </w:r>
          </w:p>
        </w:tc>
        <w:tc>
          <w:tcPr>
            <w:tcW w:w="1493" w:type="dxa"/>
            <w:vAlign w:val="center"/>
          </w:tcPr>
          <w:p w14:paraId="3357264C" w14:textId="77777777" w:rsidR="00975EE2" w:rsidRPr="00975EE2" w:rsidRDefault="00975EE2" w:rsidP="000941EE">
            <w:pPr>
              <w:spacing w:after="0" w:line="240" w:lineRule="auto"/>
              <w:jc w:val="center"/>
              <w:rPr>
                <w:rFonts w:ascii="Times New Roman" w:eastAsia="Calibri" w:hAnsi="Times New Roman" w:cs="Times New Roman"/>
                <w:b/>
                <w:bCs/>
                <w:sz w:val="18"/>
                <w:szCs w:val="18"/>
                <w:lang w:val="en-US"/>
              </w:rPr>
            </w:pPr>
            <w:r w:rsidRPr="00975EE2">
              <w:rPr>
                <w:rFonts w:ascii="Times New Roman" w:eastAsia="Calibri" w:hAnsi="Times New Roman" w:cs="Times New Roman"/>
                <w:b/>
                <w:bCs/>
                <w:sz w:val="18"/>
                <w:szCs w:val="18"/>
                <w:lang w:val="en-US"/>
              </w:rPr>
              <w:t>25 %</w:t>
            </w:r>
          </w:p>
        </w:tc>
      </w:tr>
      <w:tr w:rsidR="00975EE2" w:rsidRPr="00975EE2" w14:paraId="5402C990" w14:textId="77777777" w:rsidTr="000C4E61">
        <w:trPr>
          <w:trHeight w:val="275"/>
        </w:trPr>
        <w:tc>
          <w:tcPr>
            <w:tcW w:w="1584" w:type="dxa"/>
            <w:vAlign w:val="center"/>
          </w:tcPr>
          <w:p w14:paraId="0A80E2F5" w14:textId="77777777" w:rsidR="00975EE2" w:rsidRPr="00975EE2" w:rsidRDefault="00975EE2" w:rsidP="000941EE">
            <w:pPr>
              <w:spacing w:after="0" w:line="240" w:lineRule="auto"/>
              <w:jc w:val="center"/>
              <w:rPr>
                <w:rFonts w:ascii="Times New Roman" w:eastAsia="Calibri" w:hAnsi="Times New Roman" w:cs="Times New Roman"/>
                <w:b/>
                <w:bCs/>
                <w:sz w:val="18"/>
                <w:szCs w:val="18"/>
                <w:lang w:val="en-US"/>
              </w:rPr>
            </w:pPr>
            <w:r w:rsidRPr="00975EE2">
              <w:rPr>
                <w:rFonts w:ascii="Times New Roman" w:eastAsia="Calibri" w:hAnsi="Times New Roman" w:cs="Times New Roman"/>
                <w:b/>
                <w:bCs/>
                <w:sz w:val="18"/>
                <w:szCs w:val="18"/>
                <w:lang w:val="en-US"/>
              </w:rPr>
              <w:t>≥ = 40</w:t>
            </w:r>
          </w:p>
        </w:tc>
        <w:tc>
          <w:tcPr>
            <w:tcW w:w="1493" w:type="dxa"/>
            <w:vAlign w:val="center"/>
          </w:tcPr>
          <w:p w14:paraId="0D8F7832" w14:textId="77777777" w:rsidR="00975EE2" w:rsidRPr="00975EE2" w:rsidRDefault="00975EE2" w:rsidP="000941EE">
            <w:pPr>
              <w:spacing w:after="0" w:line="240" w:lineRule="auto"/>
              <w:jc w:val="center"/>
              <w:rPr>
                <w:rFonts w:ascii="Times New Roman" w:eastAsia="Calibri" w:hAnsi="Times New Roman" w:cs="Times New Roman"/>
                <w:b/>
                <w:bCs/>
                <w:sz w:val="18"/>
                <w:szCs w:val="18"/>
                <w:lang w:val="en-US"/>
              </w:rPr>
            </w:pPr>
            <w:r w:rsidRPr="00975EE2">
              <w:rPr>
                <w:rFonts w:ascii="Times New Roman" w:eastAsia="Calibri" w:hAnsi="Times New Roman" w:cs="Times New Roman"/>
                <w:b/>
                <w:bCs/>
                <w:sz w:val="18"/>
                <w:szCs w:val="18"/>
                <w:lang w:val="en-US"/>
              </w:rPr>
              <w:t>30 %</w:t>
            </w:r>
          </w:p>
        </w:tc>
      </w:tr>
      <w:tr w:rsidR="00975EE2" w:rsidRPr="00975EE2" w14:paraId="06A2FB9B" w14:textId="77777777" w:rsidTr="000C4E61">
        <w:trPr>
          <w:trHeight w:val="275"/>
        </w:trPr>
        <w:tc>
          <w:tcPr>
            <w:tcW w:w="1584" w:type="dxa"/>
            <w:vAlign w:val="center"/>
          </w:tcPr>
          <w:p w14:paraId="09FB8A62" w14:textId="77777777" w:rsidR="00975EE2" w:rsidRPr="00975EE2" w:rsidRDefault="00975EE2" w:rsidP="000941EE">
            <w:pPr>
              <w:spacing w:after="0" w:line="240" w:lineRule="auto"/>
              <w:jc w:val="center"/>
              <w:rPr>
                <w:rFonts w:ascii="Times New Roman" w:eastAsia="Calibri" w:hAnsi="Times New Roman" w:cs="Times New Roman"/>
                <w:b/>
                <w:bCs/>
                <w:sz w:val="18"/>
                <w:szCs w:val="18"/>
                <w:lang w:val="en-US"/>
              </w:rPr>
            </w:pPr>
            <w:r w:rsidRPr="00975EE2">
              <w:rPr>
                <w:rFonts w:ascii="Times New Roman" w:eastAsia="Calibri" w:hAnsi="Times New Roman" w:cs="Times New Roman"/>
                <w:b/>
                <w:bCs/>
                <w:sz w:val="18"/>
                <w:szCs w:val="18"/>
                <w:lang w:val="en-US"/>
              </w:rPr>
              <w:t>≥ = 50</w:t>
            </w:r>
          </w:p>
        </w:tc>
        <w:tc>
          <w:tcPr>
            <w:tcW w:w="1493" w:type="dxa"/>
            <w:vAlign w:val="center"/>
          </w:tcPr>
          <w:p w14:paraId="11F888C0" w14:textId="77777777" w:rsidR="00975EE2" w:rsidRPr="00975EE2" w:rsidRDefault="00975EE2" w:rsidP="000941EE">
            <w:pPr>
              <w:spacing w:after="0" w:line="240" w:lineRule="auto"/>
              <w:jc w:val="center"/>
              <w:rPr>
                <w:rFonts w:ascii="Times New Roman" w:eastAsia="Calibri" w:hAnsi="Times New Roman" w:cs="Times New Roman"/>
                <w:b/>
                <w:bCs/>
                <w:sz w:val="18"/>
                <w:szCs w:val="18"/>
                <w:lang w:val="en-US"/>
              </w:rPr>
            </w:pPr>
            <w:r w:rsidRPr="00975EE2">
              <w:rPr>
                <w:rFonts w:ascii="Times New Roman" w:eastAsia="Calibri" w:hAnsi="Times New Roman" w:cs="Times New Roman"/>
                <w:b/>
                <w:bCs/>
                <w:sz w:val="18"/>
                <w:szCs w:val="18"/>
                <w:lang w:val="en-US"/>
              </w:rPr>
              <w:t>40 %</w:t>
            </w:r>
          </w:p>
        </w:tc>
      </w:tr>
      <w:tr w:rsidR="00975EE2" w:rsidRPr="00975EE2" w14:paraId="1B0D391C" w14:textId="77777777" w:rsidTr="000C4E61">
        <w:trPr>
          <w:trHeight w:val="275"/>
        </w:trPr>
        <w:tc>
          <w:tcPr>
            <w:tcW w:w="1584" w:type="dxa"/>
            <w:vAlign w:val="center"/>
          </w:tcPr>
          <w:p w14:paraId="359B1238" w14:textId="77777777" w:rsidR="00975EE2" w:rsidRPr="00975EE2" w:rsidRDefault="00975EE2" w:rsidP="000941EE">
            <w:pPr>
              <w:spacing w:after="0" w:line="240" w:lineRule="auto"/>
              <w:jc w:val="center"/>
              <w:rPr>
                <w:rFonts w:ascii="Times New Roman" w:eastAsia="Calibri" w:hAnsi="Times New Roman" w:cs="Times New Roman"/>
                <w:b/>
                <w:bCs/>
                <w:sz w:val="18"/>
                <w:szCs w:val="18"/>
                <w:lang w:val="en-US"/>
              </w:rPr>
            </w:pPr>
            <w:r w:rsidRPr="00975EE2">
              <w:rPr>
                <w:rFonts w:ascii="Times New Roman" w:eastAsia="Calibri" w:hAnsi="Times New Roman" w:cs="Times New Roman"/>
                <w:b/>
                <w:bCs/>
                <w:sz w:val="18"/>
                <w:szCs w:val="18"/>
                <w:lang w:val="en-US"/>
              </w:rPr>
              <w:t>≥ = 100</w:t>
            </w:r>
          </w:p>
        </w:tc>
        <w:tc>
          <w:tcPr>
            <w:tcW w:w="1493" w:type="dxa"/>
            <w:vAlign w:val="center"/>
          </w:tcPr>
          <w:p w14:paraId="1916CEEE" w14:textId="77777777" w:rsidR="00975EE2" w:rsidRPr="00975EE2" w:rsidRDefault="00975EE2" w:rsidP="000941EE">
            <w:pPr>
              <w:spacing w:after="0" w:line="240" w:lineRule="auto"/>
              <w:jc w:val="center"/>
              <w:rPr>
                <w:rFonts w:ascii="Times New Roman" w:eastAsia="Calibri" w:hAnsi="Times New Roman" w:cs="Times New Roman"/>
                <w:b/>
                <w:bCs/>
                <w:sz w:val="18"/>
                <w:szCs w:val="18"/>
                <w:lang w:val="en-US"/>
              </w:rPr>
            </w:pPr>
            <w:r w:rsidRPr="00975EE2">
              <w:rPr>
                <w:rFonts w:ascii="Times New Roman" w:eastAsia="Calibri" w:hAnsi="Times New Roman" w:cs="Times New Roman"/>
                <w:b/>
                <w:bCs/>
                <w:sz w:val="18"/>
                <w:szCs w:val="18"/>
                <w:lang w:val="en-US"/>
              </w:rPr>
              <w:t>50 %</w:t>
            </w:r>
          </w:p>
        </w:tc>
      </w:tr>
    </w:tbl>
    <w:p w14:paraId="7B950EC4" w14:textId="04D491F2" w:rsidR="00975EE2" w:rsidRPr="00975EE2" w:rsidRDefault="00975EE2" w:rsidP="00C61FA9">
      <w:pPr>
        <w:spacing w:after="120" w:line="240" w:lineRule="auto"/>
        <w:jc w:val="center"/>
        <w:rPr>
          <w:rFonts w:ascii="Times New Roman" w:eastAsia="Calibri" w:hAnsi="Times New Roman"/>
          <w:b/>
          <w:bCs/>
          <w:sz w:val="18"/>
          <w:szCs w:val="18"/>
          <w:lang w:val="en-ID"/>
        </w:rPr>
      </w:pPr>
      <w:r w:rsidRPr="00975EE2">
        <w:rPr>
          <w:rFonts w:ascii="Times New Roman" w:eastAsia="Calibri" w:hAnsi="Times New Roman"/>
          <w:b/>
          <w:bCs/>
          <w:sz w:val="18"/>
          <w:szCs w:val="18"/>
        </w:rPr>
        <w:t>Sumber</w:t>
      </w:r>
      <w:r w:rsidRPr="00975EE2">
        <w:rPr>
          <w:rFonts w:ascii="Times New Roman" w:eastAsia="Calibri" w:hAnsi="Times New Roman"/>
          <w:b/>
          <w:bCs/>
          <w:sz w:val="18"/>
          <w:szCs w:val="18"/>
          <w:lang w:val="en-US"/>
        </w:rPr>
        <w:t xml:space="preserve"> : </w:t>
      </w:r>
      <w:r w:rsidRPr="00975EE2">
        <w:rPr>
          <w:rFonts w:ascii="Times New Roman" w:eastAsia="Calibri" w:hAnsi="Times New Roman"/>
          <w:b/>
          <w:bCs/>
          <w:sz w:val="18"/>
          <w:szCs w:val="18"/>
          <w:lang w:val="en-ID"/>
        </w:rPr>
        <w:t>Petrocaribe Energy Cooperation Agreement</w:t>
      </w:r>
    </w:p>
    <w:p w14:paraId="20645D48" w14:textId="77777777" w:rsidR="00975EE2" w:rsidRPr="00975EE2" w:rsidRDefault="00975EE2" w:rsidP="000941EE">
      <w:pPr>
        <w:spacing w:after="0" w:line="240" w:lineRule="auto"/>
        <w:ind w:firstLine="720"/>
        <w:jc w:val="both"/>
        <w:rPr>
          <w:rFonts w:ascii="Times New Roman" w:eastAsia="Calibri" w:hAnsi="Times New Roman"/>
          <w:sz w:val="24"/>
          <w:szCs w:val="24"/>
        </w:rPr>
      </w:pPr>
      <w:r w:rsidRPr="00975EE2">
        <w:rPr>
          <w:rFonts w:ascii="Times New Roman" w:eastAsia="Calibri" w:hAnsi="Times New Roman"/>
          <w:sz w:val="24"/>
          <w:szCs w:val="24"/>
        </w:rPr>
        <w:t>Berdasarkan tabel diatas, Kuba menerima minyak Venezuela yang dengan membayar 5% jika harga minyak berada di 15 Dolar Amerika per barel, 10% jika harga minyak berada di 20 Dolar Amerika per barel, 15% jika harga minyak berada di 22 Dolar Amerika per barel, 20% jika harga minyak berada di 24 Dolar Amerika per barel, dan sebesar 25% jika harga minyak berada di 30 Dolar Amerika per barel. Kemudian saat pembentukan Petrocaribe, terdapat tambahan persentasi harga minyak jika menyentuh 40 Dolar Amerika per barelnya, Kuba dan anggota Petrocaribe membayar sebesar 30%, sebesar 40% jika harga minyak berada di angka 50 Dolar Amerika per barel, dan sebesar 50% jika menyentuh 100 Dolar Amerika per barel. Dan sesuai kesepakatan antara kedua negara, Kuba dapat membayar minyak Venezuela ini dalam bentuk tenaga medis.</w:t>
      </w:r>
    </w:p>
    <w:p w14:paraId="455B522C" w14:textId="1E69D494" w:rsidR="00975EE2" w:rsidRPr="00975EE2" w:rsidRDefault="00975EE2" w:rsidP="000941EE">
      <w:pPr>
        <w:spacing w:after="0" w:line="240" w:lineRule="auto"/>
        <w:ind w:firstLine="720"/>
        <w:jc w:val="both"/>
        <w:rPr>
          <w:rFonts w:ascii="Times New Roman" w:eastAsia="Calibri" w:hAnsi="Times New Roman"/>
          <w:sz w:val="24"/>
          <w:szCs w:val="24"/>
        </w:rPr>
      </w:pPr>
      <w:r w:rsidRPr="00975EE2">
        <w:rPr>
          <w:rFonts w:ascii="Times New Roman" w:eastAsia="Calibri" w:hAnsi="Times New Roman"/>
          <w:sz w:val="24"/>
          <w:szCs w:val="24"/>
        </w:rPr>
        <w:t>Kuba juga dapat melakukan pembayaran atas minyak Venezuela dengan tingkat bunga 2% saat harga minyak per barelnya berada di bawah 40 Dolar Amerika, dan akan menjadi 1% jika harga minyak per barelnya berada di atas 40 Dolar Amerika. Jumlah permintaan minyak Venezuela oleh Kuba ditetapkan setiap tahun dalam komisi campuran kedua negara. Komisi campuran ini diketuai oleh Kementerian Produksi dan Perdagangan Republik Bolivarian Venezuela dan Kementerian Investasi Asing dan Kolaborasi Ekonomi MINVEC Republik Kuba untuk mengatur mekanisme kepatuhan dan tindak lanjut dari kerjasama komprehensif ini yang akan melakukan pertemuan setiap tahun di Caracas dan Havana secara bergantian.</w:t>
      </w:r>
    </w:p>
    <w:p w14:paraId="60DE4F3B" w14:textId="3B0A5A99" w:rsidR="00975EE2" w:rsidRPr="00115C15" w:rsidRDefault="00975EE2" w:rsidP="00115C15">
      <w:pPr>
        <w:spacing w:after="0" w:line="240" w:lineRule="auto"/>
        <w:ind w:firstLine="720"/>
        <w:jc w:val="both"/>
        <w:rPr>
          <w:rFonts w:ascii="Times New Roman" w:eastAsia="Calibri" w:hAnsi="Times New Roman"/>
          <w:sz w:val="24"/>
          <w:szCs w:val="24"/>
          <w:lang w:val="en-US"/>
        </w:rPr>
      </w:pPr>
      <w:r w:rsidRPr="00975EE2">
        <w:rPr>
          <w:rFonts w:ascii="Times New Roman" w:eastAsia="Calibri" w:hAnsi="Times New Roman"/>
          <w:sz w:val="24"/>
          <w:szCs w:val="24"/>
        </w:rPr>
        <w:lastRenderedPageBreak/>
        <w:t>Sejumlah 40.000 profesional Kuba di Venezuela, 75% diantaranya adalah petugas kesehatan. Warga sipil seperti dokter dan guru dikerahkan sebagai bagian dari program bantuan sosial di Venezuela dan dikenal sebagai Misiones, berfokus pada kesehatan masyarakat dasar, olahraga dan program keaksaraan yang menjadi tulang punggung gerakan Bolivarian. Venezuela dilaporkan membayar pemerintah Kuba sekitar $ 5,4 miliar per tahun untuk bantuan Kuba. Kuba juga menyediakan pengobatan tingkat lanjut bagi warga Venezuela dan bersedia diundang di Universitas Venezuela terkait studi pengobatan</w:t>
      </w:r>
      <w:sdt>
        <w:sdtPr>
          <w:rPr>
            <w:rFonts w:ascii="Times New Roman" w:eastAsia="Calibri" w:hAnsi="Times New Roman"/>
            <w:sz w:val="24"/>
            <w:szCs w:val="24"/>
          </w:rPr>
          <w:id w:val="1401789347"/>
          <w:citation/>
        </w:sdtPr>
        <w:sdtEndPr/>
        <w:sdtContent>
          <w:r w:rsidR="00063812" w:rsidRPr="006A5828">
            <w:rPr>
              <w:rFonts w:ascii="Times New Roman" w:eastAsia="Calibri" w:hAnsi="Times New Roman"/>
              <w:sz w:val="24"/>
              <w:szCs w:val="24"/>
            </w:rPr>
            <w:fldChar w:fldCharType="begin"/>
          </w:r>
          <w:r w:rsidR="00063812" w:rsidRPr="006A5828">
            <w:rPr>
              <w:rFonts w:ascii="Times New Roman" w:eastAsia="Calibri" w:hAnsi="Times New Roman"/>
              <w:sz w:val="24"/>
              <w:szCs w:val="24"/>
              <w:lang w:val="en-US"/>
            </w:rPr>
            <w:instrText xml:space="preserve"> CITATION Ted142 \l 1033 </w:instrText>
          </w:r>
          <w:r w:rsidR="00063812" w:rsidRPr="006A5828">
            <w:rPr>
              <w:rFonts w:ascii="Times New Roman" w:eastAsia="Calibri" w:hAnsi="Times New Roman"/>
              <w:sz w:val="24"/>
              <w:szCs w:val="24"/>
            </w:rPr>
            <w:fldChar w:fldCharType="separate"/>
          </w:r>
          <w:r w:rsidR="006A5828" w:rsidRPr="006A5828">
            <w:rPr>
              <w:rFonts w:ascii="Times New Roman" w:eastAsia="Calibri" w:hAnsi="Times New Roman"/>
              <w:noProof/>
              <w:sz w:val="24"/>
              <w:szCs w:val="24"/>
              <w:lang w:val="en-US"/>
            </w:rPr>
            <w:t xml:space="preserve"> (Ted Piccone, 2014)</w:t>
          </w:r>
          <w:r w:rsidR="00063812" w:rsidRPr="006A5828">
            <w:rPr>
              <w:rFonts w:ascii="Times New Roman" w:eastAsia="Calibri" w:hAnsi="Times New Roman"/>
              <w:sz w:val="24"/>
              <w:szCs w:val="24"/>
            </w:rPr>
            <w:fldChar w:fldCharType="end"/>
          </w:r>
        </w:sdtContent>
      </w:sdt>
      <w:r w:rsidR="00063812" w:rsidRPr="006A5828">
        <w:rPr>
          <w:rFonts w:ascii="Times New Roman" w:eastAsia="Calibri" w:hAnsi="Times New Roman"/>
          <w:sz w:val="24"/>
          <w:szCs w:val="24"/>
          <w:lang w:val="en-US"/>
        </w:rPr>
        <w:t>.</w:t>
      </w:r>
      <w:r w:rsidR="00115C15">
        <w:rPr>
          <w:rFonts w:ascii="Times New Roman" w:eastAsia="Calibri" w:hAnsi="Times New Roman"/>
          <w:sz w:val="24"/>
          <w:szCs w:val="24"/>
          <w:lang w:val="en-US"/>
        </w:rPr>
        <w:t xml:space="preserve"> </w:t>
      </w:r>
      <w:r w:rsidRPr="00975EE2">
        <w:rPr>
          <w:rFonts w:ascii="Times New Roman" w:eastAsia="Calibri" w:hAnsi="Times New Roman"/>
          <w:sz w:val="24"/>
          <w:szCs w:val="24"/>
        </w:rPr>
        <w:t>Hingga pada tahun 2010, Chavez berbicara dalam peringatan 10 tahun kerjasama bilateral pertama antara Venezuela dan Kuba mengenai pentingnya kontribusi tenaga medis Kuba terhadap kondisi kesehatan masyarakat Venezuela. Kuba telah memiliki 6.712 klinik, sehingga tenaga medis Kuba memiliki peran sangat penting terhadap Kesehatan masyarakat Venezuela dari tahun 2003 hingga tahun 2017.</w:t>
      </w:r>
    </w:p>
    <w:p w14:paraId="4B45B5C8" w14:textId="75FBC58B" w:rsidR="00975EE2" w:rsidRPr="00975EE2" w:rsidRDefault="00975EE2" w:rsidP="000941EE">
      <w:pPr>
        <w:spacing w:after="0" w:line="240" w:lineRule="auto"/>
        <w:ind w:firstLine="720"/>
        <w:jc w:val="both"/>
        <w:rPr>
          <w:rFonts w:ascii="Times New Roman" w:eastAsia="Calibri" w:hAnsi="Times New Roman"/>
          <w:sz w:val="24"/>
          <w:szCs w:val="24"/>
        </w:rPr>
      </w:pPr>
      <w:r w:rsidRPr="00975EE2">
        <w:rPr>
          <w:rFonts w:ascii="Times New Roman" w:eastAsia="Calibri" w:hAnsi="Times New Roman"/>
          <w:sz w:val="24"/>
          <w:szCs w:val="24"/>
        </w:rPr>
        <w:t>Dengan adanya program kerjasama komprehensif Venezuela dan Kuba, maka Kuba memberikan layanan kesehatan gratis kepada masyarakat miskin di Venezuela dengan mengirim lebih dari sepuluh ribu dokter, perawat, dan dokter gigi. Dimana imbalan yang akan diperoleh Kuba berupa 90 ribu barel per hari minyak Venezuela. Menurut perjanjian tersebut, Venezuela akan menanggung biaya pengangkutan, membantu mengembangkan infrastruktur dan gudang distribusi, berpartisipasi dalam membangun fasilitas yang dikendalikan pemerintah dan memasok dari negara-negara anggota dengan sistem hemat bahan bakar</w:t>
      </w:r>
      <w:sdt>
        <w:sdtPr>
          <w:rPr>
            <w:rFonts w:ascii="Times New Roman" w:eastAsia="Calibri" w:hAnsi="Times New Roman"/>
            <w:sz w:val="24"/>
            <w:szCs w:val="24"/>
          </w:rPr>
          <w:id w:val="253255257"/>
          <w:citation/>
        </w:sdtPr>
        <w:sdtEndPr/>
        <w:sdtContent>
          <w:r w:rsidR="00A05C2C" w:rsidRPr="006A5828">
            <w:rPr>
              <w:rFonts w:ascii="Times New Roman" w:eastAsia="Calibri" w:hAnsi="Times New Roman"/>
              <w:sz w:val="24"/>
              <w:szCs w:val="24"/>
            </w:rPr>
            <w:fldChar w:fldCharType="begin"/>
          </w:r>
          <w:r w:rsidR="00A05C2C" w:rsidRPr="006A5828">
            <w:rPr>
              <w:rFonts w:ascii="Times New Roman" w:eastAsia="Calibri" w:hAnsi="Times New Roman"/>
              <w:sz w:val="24"/>
              <w:szCs w:val="24"/>
              <w:lang w:val="en-US"/>
            </w:rPr>
            <w:instrText xml:space="preserve"> CITATION Aur191 \l 1033 </w:instrText>
          </w:r>
          <w:r w:rsidR="00A05C2C" w:rsidRPr="006A5828">
            <w:rPr>
              <w:rFonts w:ascii="Times New Roman" w:eastAsia="Calibri" w:hAnsi="Times New Roman"/>
              <w:sz w:val="24"/>
              <w:szCs w:val="24"/>
            </w:rPr>
            <w:fldChar w:fldCharType="separate"/>
          </w:r>
          <w:r w:rsidR="006A5828" w:rsidRPr="006A5828">
            <w:rPr>
              <w:rFonts w:ascii="Times New Roman" w:eastAsia="Calibri" w:hAnsi="Times New Roman"/>
              <w:noProof/>
              <w:sz w:val="24"/>
              <w:szCs w:val="24"/>
              <w:lang w:val="en-US"/>
            </w:rPr>
            <w:t xml:space="preserve"> (Aurellia, 2019)</w:t>
          </w:r>
          <w:r w:rsidR="00A05C2C" w:rsidRPr="006A5828">
            <w:rPr>
              <w:rFonts w:ascii="Times New Roman" w:eastAsia="Calibri" w:hAnsi="Times New Roman"/>
              <w:sz w:val="24"/>
              <w:szCs w:val="24"/>
            </w:rPr>
            <w:fldChar w:fldCharType="end"/>
          </w:r>
        </w:sdtContent>
      </w:sdt>
      <w:r w:rsidRPr="00975EE2">
        <w:rPr>
          <w:rFonts w:ascii="Times New Roman" w:eastAsia="Calibri" w:hAnsi="Times New Roman"/>
          <w:sz w:val="24"/>
          <w:szCs w:val="24"/>
        </w:rPr>
        <w:t>.</w:t>
      </w:r>
    </w:p>
    <w:p w14:paraId="648CDD04" w14:textId="6EDC96F7" w:rsidR="00E81DE6" w:rsidRPr="006A5828" w:rsidRDefault="00975EE2" w:rsidP="00026D36">
      <w:pPr>
        <w:spacing w:after="0" w:line="240" w:lineRule="auto"/>
        <w:ind w:firstLine="720"/>
        <w:jc w:val="both"/>
        <w:rPr>
          <w:rFonts w:ascii="Times New Roman" w:eastAsia="Calibri" w:hAnsi="Times New Roman"/>
          <w:sz w:val="24"/>
          <w:szCs w:val="24"/>
        </w:rPr>
      </w:pPr>
      <w:r w:rsidRPr="00975EE2">
        <w:rPr>
          <w:rFonts w:ascii="Times New Roman" w:eastAsia="Calibri" w:hAnsi="Times New Roman"/>
          <w:sz w:val="24"/>
          <w:szCs w:val="24"/>
        </w:rPr>
        <w:t>Berdasarkan kerjasama Petrocaribe, Venezuela memiliki kewajiban untuk memenuhi kebutuhan minyak negara-negara anggota Petrocaribe, termasuk Kuba. Untuk melihat berapa banyak kebutuhan minyak Kuba, dapat kita lihat dari data rata-rata konsumsi minyak Kuba per tahunnya. Di tahun 2012–2014, Kuba rata-rata mengonsumsi sekitar 175.000 – 185.000 barel minyak per harinya. Akan tetapi, nilai minyak yang diterima oleh Kuba tidak memenuhi angka kebutuhan yang diperlukan Kuba atas minyak Venezuela di tahun 2016 – 2017. Hal ini menyebabkan Kuba mengalami defisit energi pada tahun 2017</w:t>
      </w:r>
      <w:sdt>
        <w:sdtPr>
          <w:rPr>
            <w:rFonts w:ascii="Times New Roman" w:eastAsia="Calibri" w:hAnsi="Times New Roman"/>
            <w:sz w:val="24"/>
            <w:szCs w:val="24"/>
          </w:rPr>
          <w:id w:val="-134334922"/>
          <w:citation/>
        </w:sdtPr>
        <w:sdtEndPr/>
        <w:sdtContent>
          <w:r w:rsidR="003E4472" w:rsidRPr="006A5828">
            <w:rPr>
              <w:rFonts w:ascii="Times New Roman" w:eastAsia="Calibri" w:hAnsi="Times New Roman"/>
              <w:sz w:val="24"/>
              <w:szCs w:val="24"/>
            </w:rPr>
            <w:fldChar w:fldCharType="begin"/>
          </w:r>
          <w:r w:rsidR="003E4472" w:rsidRPr="006A5828">
            <w:rPr>
              <w:rFonts w:ascii="Times New Roman" w:eastAsia="Calibri" w:hAnsi="Times New Roman"/>
              <w:sz w:val="24"/>
              <w:szCs w:val="24"/>
            </w:rPr>
            <w:instrText xml:space="preserve"> CITATION Mar173 \l 1033 </w:instrText>
          </w:r>
          <w:r w:rsidR="003E4472" w:rsidRPr="006A5828">
            <w:rPr>
              <w:rFonts w:ascii="Times New Roman" w:eastAsia="Calibri" w:hAnsi="Times New Roman"/>
              <w:sz w:val="24"/>
              <w:szCs w:val="24"/>
            </w:rPr>
            <w:fldChar w:fldCharType="separate"/>
          </w:r>
          <w:r w:rsidR="006A5828" w:rsidRPr="006A5828">
            <w:rPr>
              <w:rFonts w:ascii="Times New Roman" w:eastAsia="Calibri" w:hAnsi="Times New Roman"/>
              <w:noProof/>
              <w:sz w:val="24"/>
              <w:szCs w:val="24"/>
            </w:rPr>
            <w:t xml:space="preserve"> (Parraga, 2017)</w:t>
          </w:r>
          <w:r w:rsidR="003E4472" w:rsidRPr="006A5828">
            <w:rPr>
              <w:rFonts w:ascii="Times New Roman" w:eastAsia="Calibri" w:hAnsi="Times New Roman"/>
              <w:sz w:val="24"/>
              <w:szCs w:val="24"/>
            </w:rPr>
            <w:fldChar w:fldCharType="end"/>
          </w:r>
        </w:sdtContent>
      </w:sdt>
      <w:r w:rsidR="003E4472" w:rsidRPr="006A5828">
        <w:rPr>
          <w:rFonts w:ascii="Times New Roman" w:eastAsia="Calibri" w:hAnsi="Times New Roman"/>
          <w:sz w:val="24"/>
          <w:szCs w:val="24"/>
        </w:rPr>
        <w:t>.</w:t>
      </w:r>
      <w:r w:rsidR="00026D36">
        <w:rPr>
          <w:rFonts w:ascii="Times New Roman" w:eastAsia="Calibri" w:hAnsi="Times New Roman"/>
          <w:sz w:val="24"/>
          <w:szCs w:val="24"/>
          <w:lang w:val="en-US"/>
        </w:rPr>
        <w:t xml:space="preserve"> </w:t>
      </w:r>
      <w:r w:rsidRPr="00975EE2">
        <w:rPr>
          <w:rFonts w:ascii="Times New Roman" w:eastAsia="Calibri" w:hAnsi="Times New Roman"/>
          <w:sz w:val="24"/>
          <w:szCs w:val="24"/>
        </w:rPr>
        <w:t>Dampak yang ditimbulkan dari kondisi penurunan nilai impor minyak Kuba dari Venezuela berpengaruh pula pada nilai ekspor pelayanan profesional atau tenaga medis dari Kuba ke Venezuela yang mengalami penurunan semenjak tahun 2015, yaitu menjadi 6,789 juta USD dibandingkan tahun sebelumnya pada tahun 2014 yang mencapai 7,526 juta USD. Nilai ekspor ini terus mengalami penurunan hingga tahun 2017, yaitu hanya mencapai nilai 6,668 juta USD.</w:t>
      </w:r>
    </w:p>
    <w:p w14:paraId="67D039A1" w14:textId="77777777" w:rsidR="00115C15" w:rsidRDefault="00115C15" w:rsidP="000941EE">
      <w:pPr>
        <w:spacing w:after="0" w:line="240" w:lineRule="auto"/>
        <w:jc w:val="both"/>
        <w:rPr>
          <w:rFonts w:ascii="Times New Roman" w:eastAsia="Calibri" w:hAnsi="Times New Roman"/>
          <w:b/>
          <w:bCs/>
          <w:sz w:val="24"/>
          <w:szCs w:val="24"/>
        </w:rPr>
      </w:pPr>
    </w:p>
    <w:p w14:paraId="14E92189" w14:textId="655ACF51" w:rsidR="00975EE2" w:rsidRPr="00975EE2" w:rsidRDefault="00975EE2" w:rsidP="000941EE">
      <w:pPr>
        <w:spacing w:after="0" w:line="240" w:lineRule="auto"/>
        <w:jc w:val="both"/>
        <w:rPr>
          <w:rFonts w:ascii="Times New Roman" w:eastAsia="Calibri" w:hAnsi="Times New Roman"/>
          <w:b/>
          <w:bCs/>
          <w:sz w:val="24"/>
          <w:szCs w:val="24"/>
          <w:u w:val="single"/>
        </w:rPr>
      </w:pPr>
      <w:r w:rsidRPr="00975EE2">
        <w:rPr>
          <w:rFonts w:ascii="Times New Roman" w:eastAsia="Calibri" w:hAnsi="Times New Roman"/>
          <w:b/>
          <w:bCs/>
          <w:sz w:val="24"/>
          <w:szCs w:val="24"/>
        </w:rPr>
        <w:t>Hambatan Kerjasama</w:t>
      </w:r>
    </w:p>
    <w:p w14:paraId="1D5D7ED2" w14:textId="77777777" w:rsidR="00E81DE6" w:rsidRPr="006A5828" w:rsidRDefault="00975EE2" w:rsidP="000941EE">
      <w:pPr>
        <w:spacing w:after="0" w:line="240" w:lineRule="auto"/>
        <w:ind w:firstLine="720"/>
        <w:jc w:val="both"/>
        <w:rPr>
          <w:rFonts w:ascii="Times New Roman" w:eastAsia="Calibri" w:hAnsi="Times New Roman"/>
          <w:sz w:val="24"/>
          <w:szCs w:val="24"/>
        </w:rPr>
      </w:pPr>
      <w:r w:rsidRPr="00975EE2">
        <w:rPr>
          <w:rFonts w:ascii="Times New Roman" w:eastAsia="Calibri" w:hAnsi="Times New Roman"/>
          <w:sz w:val="24"/>
          <w:szCs w:val="24"/>
        </w:rPr>
        <w:t>Dalam konsep kerjasama internasional, komitmen untuk saling menghargai kepentingan kedua belah pihak merupakan elemen penting dalam kerjasama untuk mencapai tujuan bersama. Dalam hal ini, untuk mengidentifikasi apa saja faktor yang menghambat kerjasama perminyakan antara Venezuela dan Kuba tahun 2014-2017,  dapat dilihat pada kedisiplinan Venezuela dalam pemenuhan kebutuhan minyak Kuba untuk usaha mewujudkan tujuan dari kerjasama perminyakan antara Venezuela dan Kuba, yaitu menyediakan supply minyak. Kedisiplinan tersebut dapat dilihat dari konsistensi jumlah minyak yang dikirim Venezuela ke Kuba untuk memenuhi kebutuhan minyak Kuba setidaknya sebanyak 175.000 barel per hari berdasarkan jumlah konsumsi minyak rata-rata per tahunnya</w:t>
      </w:r>
      <w:r w:rsidR="00E81DE6" w:rsidRPr="006A5828">
        <w:rPr>
          <w:rFonts w:ascii="Times New Roman" w:eastAsia="Calibri" w:hAnsi="Times New Roman"/>
          <w:sz w:val="24"/>
          <w:szCs w:val="24"/>
        </w:rPr>
        <w:t>.</w:t>
      </w:r>
    </w:p>
    <w:p w14:paraId="31B35E24" w14:textId="77777777" w:rsidR="00115C15" w:rsidRDefault="00E81DE6" w:rsidP="0070560A">
      <w:pPr>
        <w:spacing w:after="120" w:line="240" w:lineRule="auto"/>
        <w:ind w:firstLine="720"/>
        <w:jc w:val="both"/>
        <w:rPr>
          <w:rFonts w:ascii="Times New Roman" w:eastAsia="Calibri" w:hAnsi="Times New Roman"/>
          <w:sz w:val="24"/>
          <w:szCs w:val="24"/>
        </w:rPr>
      </w:pPr>
      <w:r w:rsidRPr="006A5828">
        <w:rPr>
          <w:rFonts w:ascii="Times New Roman" w:eastAsia="Calibri" w:hAnsi="Times New Roman"/>
          <w:sz w:val="24"/>
          <w:szCs w:val="24"/>
          <w:lang w:val="en-US"/>
        </w:rPr>
        <w:t>P</w:t>
      </w:r>
      <w:r w:rsidR="00975EE2" w:rsidRPr="00975EE2">
        <w:rPr>
          <w:rFonts w:ascii="Times New Roman" w:eastAsia="Calibri" w:hAnsi="Times New Roman"/>
          <w:sz w:val="24"/>
          <w:szCs w:val="24"/>
        </w:rPr>
        <w:t xml:space="preserve">ada tahun 2016 minyak yang diterima Kuba mulai mengalami penurunan hingga pada tahun berikutnya. Nilai ini menurun cukup besar dibandingkan tahun sebelumnya, </w:t>
      </w:r>
      <w:r w:rsidR="00975EE2" w:rsidRPr="00975EE2">
        <w:rPr>
          <w:rFonts w:ascii="Times New Roman" w:eastAsia="Calibri" w:hAnsi="Times New Roman"/>
          <w:sz w:val="24"/>
          <w:szCs w:val="24"/>
        </w:rPr>
        <w:lastRenderedPageBreak/>
        <w:t>yaitu pada tahun 2015 dimana Kuba menerima sebanyak 171.000 barel minyak per hari dan di tahun 2016 Kuba hanya menerima sebanyak 83 ribu barel minyak per hari. Nilai impor minyak Kuba dari Venezuela pada tahun 2017 juga mengalami penurunan, yaitu menurun menjadi 72 ribu barel per hari.</w:t>
      </w:r>
    </w:p>
    <w:p w14:paraId="31DE3776" w14:textId="77777777" w:rsidR="00975EE2" w:rsidRPr="00975EE2" w:rsidRDefault="00975EE2" w:rsidP="000941EE">
      <w:pPr>
        <w:spacing w:after="0" w:line="240" w:lineRule="auto"/>
        <w:jc w:val="center"/>
        <w:rPr>
          <w:rFonts w:ascii="Times New Roman" w:eastAsia="Calibri" w:hAnsi="Times New Roman"/>
          <w:b/>
          <w:bCs/>
          <w:sz w:val="18"/>
          <w:szCs w:val="18"/>
        </w:rPr>
      </w:pPr>
      <w:r w:rsidRPr="00975EE2">
        <w:rPr>
          <w:rFonts w:ascii="Times New Roman" w:eastAsia="Calibri" w:hAnsi="Times New Roman"/>
          <w:b/>
          <w:bCs/>
          <w:sz w:val="18"/>
          <w:szCs w:val="18"/>
        </w:rPr>
        <w:t>Gambar 4.11 Produksi Minyak Venezuela</w:t>
      </w:r>
    </w:p>
    <w:p w14:paraId="3502734C" w14:textId="77777777" w:rsidR="00975EE2" w:rsidRPr="00975EE2" w:rsidRDefault="00975EE2" w:rsidP="000941EE">
      <w:pPr>
        <w:spacing w:after="0" w:line="240" w:lineRule="auto"/>
        <w:jc w:val="center"/>
        <w:rPr>
          <w:rFonts w:ascii="Times New Roman" w:eastAsia="Calibri" w:hAnsi="Times New Roman"/>
          <w:b/>
          <w:bCs/>
          <w:sz w:val="18"/>
          <w:szCs w:val="18"/>
        </w:rPr>
      </w:pPr>
      <w:r w:rsidRPr="00975EE2">
        <w:rPr>
          <w:rFonts w:ascii="Times New Roman" w:eastAsia="Calibri" w:hAnsi="Times New Roman"/>
          <w:b/>
          <w:bCs/>
          <w:noProof/>
          <w:sz w:val="18"/>
          <w:szCs w:val="18"/>
        </w:rPr>
        <w:drawing>
          <wp:inline distT="0" distB="0" distL="0" distR="0" wp14:anchorId="0C855CEB" wp14:editId="4554068A">
            <wp:extent cx="3314700" cy="1073426"/>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6D900EF" w14:textId="0DAF9A20" w:rsidR="00975EE2" w:rsidRPr="00975EE2" w:rsidRDefault="00975EE2" w:rsidP="0070560A">
      <w:pPr>
        <w:spacing w:after="120" w:line="240" w:lineRule="auto"/>
        <w:jc w:val="center"/>
        <w:rPr>
          <w:rFonts w:ascii="Times New Roman" w:eastAsia="Calibri" w:hAnsi="Times New Roman"/>
          <w:b/>
          <w:bCs/>
          <w:i/>
          <w:iCs/>
          <w:sz w:val="18"/>
          <w:szCs w:val="18"/>
        </w:rPr>
      </w:pPr>
      <w:r w:rsidRPr="00975EE2">
        <w:rPr>
          <w:rFonts w:ascii="Times New Roman" w:eastAsia="Calibri" w:hAnsi="Times New Roman"/>
          <w:b/>
          <w:bCs/>
          <w:sz w:val="18"/>
          <w:szCs w:val="18"/>
        </w:rPr>
        <w:t xml:space="preserve">Sumber : Emily Sandys, </w:t>
      </w:r>
      <w:r w:rsidRPr="00975EE2">
        <w:rPr>
          <w:rFonts w:ascii="Times New Roman" w:eastAsia="Calibri" w:hAnsi="Times New Roman"/>
          <w:b/>
          <w:bCs/>
          <w:i/>
          <w:iCs/>
          <w:sz w:val="18"/>
          <w:szCs w:val="18"/>
        </w:rPr>
        <w:t>“</w:t>
      </w:r>
      <w:r w:rsidRPr="00975EE2">
        <w:rPr>
          <w:rFonts w:ascii="Times New Roman" w:eastAsia="Calibri" w:hAnsi="Times New Roman"/>
          <w:b/>
          <w:bCs/>
          <w:i/>
          <w:iCs/>
          <w:sz w:val="18"/>
          <w:szCs w:val="18"/>
          <w:lang w:val="en-US"/>
        </w:rPr>
        <w:t>Venezuelan crude oil production falls to lowest</w:t>
      </w:r>
      <w:r w:rsidRPr="00975EE2">
        <w:rPr>
          <w:rFonts w:ascii="Times New Roman" w:eastAsia="Calibri" w:hAnsi="Times New Roman"/>
          <w:b/>
          <w:bCs/>
          <w:i/>
          <w:iCs/>
          <w:sz w:val="18"/>
          <w:szCs w:val="18"/>
        </w:rPr>
        <w:t>”</w:t>
      </w:r>
    </w:p>
    <w:p w14:paraId="0E0599BC" w14:textId="564CC475" w:rsidR="00975EE2" w:rsidRPr="00975EE2" w:rsidRDefault="00975EE2" w:rsidP="000941EE">
      <w:pPr>
        <w:spacing w:after="0" w:line="240" w:lineRule="auto"/>
        <w:ind w:firstLine="720"/>
        <w:jc w:val="both"/>
        <w:rPr>
          <w:rFonts w:ascii="Times New Roman" w:eastAsia="Calibri" w:hAnsi="Times New Roman"/>
          <w:sz w:val="24"/>
          <w:szCs w:val="24"/>
        </w:rPr>
      </w:pPr>
      <w:r w:rsidRPr="00975EE2">
        <w:rPr>
          <w:rFonts w:ascii="Times New Roman" w:eastAsia="Calibri" w:hAnsi="Times New Roman"/>
          <w:sz w:val="24"/>
          <w:szCs w:val="24"/>
        </w:rPr>
        <w:t xml:space="preserve">Berdasarkan  diatas, produksi minyak Venezuela di tahun 2014 dan 2015 konsisten memproduksi minyak sebesar 2,4 juta barel per hari. Akan tetapi nilai ini tidak bertahan pada tahun selanjutnya, pada tahun 2016 produksi minyak hanya mencapai 2,3 juta barel per hari, dan terus mengalami penurunan di tahun 2017 menjadi 2 juta barel per hari dan menjadikan tahun 2017 merupakan tahun produksi minyak terendah Venezuela dalam 28 tahun terakhir. Produksi minyak Venezuela juga semakin menurun dan anjlok di tahun 2018 dengan hanya memproduksi minyak sebesar 1,6 juta barel per hari. Hal ini menunjukkan krisis ekonomi yang semakin dalam dan meningkatkan kemungkinan negara Venezuela gagal dalam melakukan pembayaran utang. Penurunan ini terjadi karena beberapa faktor pemicu, seperti pengelolaan industri minyak negara yang buruk, ribuan pekerja yang mengundurkan diri, harga minyak dunia yang jatuh, dan faktor eksternal yaitu sanksi dari Amerika Serikat yang menyebabkan operasi perusahaan minyak negara Venezuela, </w:t>
      </w:r>
      <w:r w:rsidRPr="00975EE2">
        <w:rPr>
          <w:rFonts w:ascii="Times New Roman" w:eastAsia="Calibri" w:hAnsi="Times New Roman"/>
          <w:i/>
          <w:iCs/>
          <w:sz w:val="24"/>
          <w:szCs w:val="24"/>
          <w:lang w:val="es-ES"/>
        </w:rPr>
        <w:t>Petróleos de Venezuela, S.A.</w:t>
      </w:r>
      <w:r w:rsidRPr="00975EE2">
        <w:rPr>
          <w:rFonts w:ascii="Times New Roman" w:eastAsia="Calibri" w:hAnsi="Times New Roman"/>
          <w:sz w:val="24"/>
          <w:szCs w:val="24"/>
          <w:lang w:val="es-ES"/>
        </w:rPr>
        <w:t xml:space="preserve"> </w:t>
      </w:r>
      <w:r w:rsidRPr="00975EE2">
        <w:rPr>
          <w:rFonts w:ascii="Times New Roman" w:eastAsia="Calibri" w:hAnsi="Times New Roman"/>
          <w:sz w:val="24"/>
          <w:szCs w:val="24"/>
        </w:rPr>
        <w:t>PdVSA terhenti dan berpengaruh terhadap angka produksi serta ekspor minyak Venezuela</w:t>
      </w:r>
      <w:sdt>
        <w:sdtPr>
          <w:rPr>
            <w:rFonts w:ascii="Times New Roman" w:eastAsia="Calibri" w:hAnsi="Times New Roman"/>
            <w:sz w:val="24"/>
            <w:szCs w:val="24"/>
          </w:rPr>
          <w:id w:val="-1731526598"/>
          <w:citation/>
        </w:sdtPr>
        <w:sdtEndPr/>
        <w:sdtContent>
          <w:r w:rsidR="00C41807" w:rsidRPr="006A5828">
            <w:rPr>
              <w:rFonts w:ascii="Times New Roman" w:eastAsia="Calibri" w:hAnsi="Times New Roman"/>
              <w:sz w:val="24"/>
              <w:szCs w:val="24"/>
            </w:rPr>
            <w:fldChar w:fldCharType="begin"/>
          </w:r>
          <w:r w:rsidR="00C41807" w:rsidRPr="006A5828">
            <w:rPr>
              <w:rFonts w:ascii="Times New Roman" w:eastAsia="Calibri" w:hAnsi="Times New Roman"/>
              <w:sz w:val="24"/>
              <w:szCs w:val="24"/>
              <w:lang w:val="en-US"/>
            </w:rPr>
            <w:instrText xml:space="preserve"> CITATION USE196 \l 1033 </w:instrText>
          </w:r>
          <w:r w:rsidR="00C41807" w:rsidRPr="006A5828">
            <w:rPr>
              <w:rFonts w:ascii="Times New Roman" w:eastAsia="Calibri" w:hAnsi="Times New Roman"/>
              <w:sz w:val="24"/>
              <w:szCs w:val="24"/>
            </w:rPr>
            <w:fldChar w:fldCharType="separate"/>
          </w:r>
          <w:r w:rsidR="006A5828" w:rsidRPr="006A5828">
            <w:rPr>
              <w:rFonts w:ascii="Times New Roman" w:eastAsia="Calibri" w:hAnsi="Times New Roman"/>
              <w:noProof/>
              <w:sz w:val="24"/>
              <w:szCs w:val="24"/>
              <w:lang w:val="en-US"/>
            </w:rPr>
            <w:t xml:space="preserve"> (U.S. Energy Information Administration, 2019)</w:t>
          </w:r>
          <w:r w:rsidR="00C41807" w:rsidRPr="006A5828">
            <w:rPr>
              <w:rFonts w:ascii="Times New Roman" w:eastAsia="Calibri" w:hAnsi="Times New Roman"/>
              <w:sz w:val="24"/>
              <w:szCs w:val="24"/>
            </w:rPr>
            <w:fldChar w:fldCharType="end"/>
          </w:r>
        </w:sdtContent>
      </w:sdt>
      <w:r w:rsidRPr="00975EE2">
        <w:rPr>
          <w:rFonts w:ascii="Times New Roman" w:eastAsia="Calibri" w:hAnsi="Times New Roman"/>
          <w:sz w:val="24"/>
          <w:szCs w:val="24"/>
        </w:rPr>
        <w:t>.</w:t>
      </w:r>
    </w:p>
    <w:p w14:paraId="07E76AA9" w14:textId="77777777" w:rsidR="00975EE2" w:rsidRPr="00975EE2" w:rsidRDefault="00975EE2" w:rsidP="000941EE">
      <w:pPr>
        <w:numPr>
          <w:ilvl w:val="0"/>
          <w:numId w:val="12"/>
        </w:numPr>
        <w:spacing w:after="0" w:line="240" w:lineRule="auto"/>
        <w:jc w:val="both"/>
        <w:rPr>
          <w:rFonts w:ascii="Times New Roman" w:eastAsia="Calibri" w:hAnsi="Times New Roman"/>
          <w:b/>
          <w:bCs/>
          <w:sz w:val="24"/>
          <w:szCs w:val="24"/>
        </w:rPr>
      </w:pPr>
      <w:r w:rsidRPr="00975EE2">
        <w:rPr>
          <w:rFonts w:ascii="Times New Roman" w:eastAsia="Calibri" w:hAnsi="Times New Roman"/>
          <w:b/>
          <w:bCs/>
          <w:sz w:val="24"/>
          <w:szCs w:val="24"/>
        </w:rPr>
        <w:t>Permasalahan Internal PDVSA</w:t>
      </w:r>
    </w:p>
    <w:p w14:paraId="53F3930F" w14:textId="028B528C" w:rsidR="00975EE2" w:rsidRPr="00975EE2" w:rsidRDefault="00975EE2" w:rsidP="000941EE">
      <w:pPr>
        <w:spacing w:after="0" w:line="240" w:lineRule="auto"/>
        <w:ind w:firstLine="720"/>
        <w:jc w:val="both"/>
        <w:rPr>
          <w:rFonts w:ascii="Times New Roman" w:eastAsia="Calibri" w:hAnsi="Times New Roman"/>
          <w:sz w:val="24"/>
          <w:szCs w:val="24"/>
        </w:rPr>
      </w:pPr>
      <w:r w:rsidRPr="00975EE2">
        <w:rPr>
          <w:rFonts w:ascii="Times New Roman" w:eastAsia="Calibri" w:hAnsi="Times New Roman"/>
          <w:sz w:val="24"/>
          <w:szCs w:val="24"/>
        </w:rPr>
        <w:t>Di awal tahun 2014, pemerintahan Maduro dianggap melakukan penganiayaan politik terhadap kementerian perminyakan Venezuela dan PDVSA yang bertujuan untuk menghapus kepemimpinan yang di warisi dari pemerintahan Hugo Chavez. Penganiayaan tersebut berupa pengasingan atau pemenjaraan ratusan direktur, manajer, dan pekerja termasuk Rafael Ramirez yang merupakan Menteri Perminyakan sekaligus presiden dari PDVSA</w:t>
      </w:r>
      <w:sdt>
        <w:sdtPr>
          <w:rPr>
            <w:rFonts w:ascii="Times New Roman" w:eastAsia="Calibri" w:hAnsi="Times New Roman"/>
            <w:sz w:val="24"/>
            <w:szCs w:val="24"/>
          </w:rPr>
          <w:id w:val="78727655"/>
          <w:citation/>
        </w:sdtPr>
        <w:sdtEndPr/>
        <w:sdtContent>
          <w:r w:rsidR="00C41807" w:rsidRPr="006A5828">
            <w:rPr>
              <w:rFonts w:ascii="Times New Roman" w:eastAsia="Calibri" w:hAnsi="Times New Roman"/>
              <w:sz w:val="24"/>
              <w:szCs w:val="24"/>
            </w:rPr>
            <w:fldChar w:fldCharType="begin"/>
          </w:r>
          <w:r w:rsidR="00C41807" w:rsidRPr="006A5828">
            <w:rPr>
              <w:rFonts w:ascii="Times New Roman" w:eastAsia="Calibri" w:hAnsi="Times New Roman"/>
              <w:sz w:val="24"/>
              <w:szCs w:val="24"/>
              <w:lang w:val="en-US"/>
            </w:rPr>
            <w:instrText xml:space="preserve"> CITATION Raf211 \l 1033 </w:instrText>
          </w:r>
          <w:r w:rsidR="00C41807" w:rsidRPr="006A5828">
            <w:rPr>
              <w:rFonts w:ascii="Times New Roman" w:eastAsia="Calibri" w:hAnsi="Times New Roman"/>
              <w:sz w:val="24"/>
              <w:szCs w:val="24"/>
            </w:rPr>
            <w:fldChar w:fldCharType="separate"/>
          </w:r>
          <w:r w:rsidR="006A5828" w:rsidRPr="006A5828">
            <w:rPr>
              <w:rFonts w:ascii="Times New Roman" w:eastAsia="Calibri" w:hAnsi="Times New Roman"/>
              <w:noProof/>
              <w:sz w:val="24"/>
              <w:szCs w:val="24"/>
              <w:lang w:val="en-US"/>
            </w:rPr>
            <w:t xml:space="preserve"> (Ramirez, 2021)</w:t>
          </w:r>
          <w:r w:rsidR="00C41807" w:rsidRPr="006A5828">
            <w:rPr>
              <w:rFonts w:ascii="Times New Roman" w:eastAsia="Calibri" w:hAnsi="Times New Roman"/>
              <w:sz w:val="24"/>
              <w:szCs w:val="24"/>
            </w:rPr>
            <w:fldChar w:fldCharType="end"/>
          </w:r>
        </w:sdtContent>
      </w:sdt>
      <w:r w:rsidRPr="00975EE2">
        <w:rPr>
          <w:rFonts w:ascii="Times New Roman" w:eastAsia="Calibri" w:hAnsi="Times New Roman"/>
          <w:sz w:val="24"/>
          <w:szCs w:val="24"/>
        </w:rPr>
        <w:t>.</w:t>
      </w:r>
    </w:p>
    <w:p w14:paraId="1AE0E819" w14:textId="53897C82" w:rsidR="00975EE2" w:rsidRPr="00975EE2" w:rsidRDefault="00975EE2" w:rsidP="00F236E2">
      <w:pPr>
        <w:spacing w:after="0" w:line="240" w:lineRule="auto"/>
        <w:ind w:firstLine="720"/>
        <w:jc w:val="both"/>
        <w:rPr>
          <w:rFonts w:ascii="Times New Roman" w:eastAsia="Calibri" w:hAnsi="Times New Roman"/>
          <w:sz w:val="24"/>
          <w:szCs w:val="24"/>
        </w:rPr>
      </w:pPr>
      <w:r w:rsidRPr="00975EE2">
        <w:rPr>
          <w:rFonts w:ascii="Times New Roman" w:eastAsia="Calibri" w:hAnsi="Times New Roman"/>
          <w:sz w:val="24"/>
          <w:szCs w:val="24"/>
        </w:rPr>
        <w:t>Pada tahun 2017 Maduro melakukan pergantian presiden  perusahaan minyak negara Venezuela PDVSA dan Menteri perminyakan Venezuela. Kendali tersebut diserahkan kepada Manuel Quevedo  yang merupakan Jenderal Garda Nasional Venezuela. Namun pengganti yang dipilih Maduro di anggap kurang memiliki pengetahuan dan pengalaman di sektor minyak.  Namun setelah dilakukannya pergantian direksi PDVSA, lebih dari 30.000 karyawan PDVSA yang kebanyakan merupakan insinyur dan teknisi yang terspesialisasi mengundurkan diri</w:t>
      </w:r>
      <w:sdt>
        <w:sdtPr>
          <w:rPr>
            <w:rFonts w:ascii="Times New Roman" w:eastAsia="Calibri" w:hAnsi="Times New Roman"/>
            <w:sz w:val="24"/>
            <w:szCs w:val="24"/>
          </w:rPr>
          <w:id w:val="-956178189"/>
          <w:citation/>
        </w:sdtPr>
        <w:sdtEndPr/>
        <w:sdtContent>
          <w:r w:rsidR="00A71513" w:rsidRPr="006A5828">
            <w:rPr>
              <w:rFonts w:ascii="Times New Roman" w:eastAsia="Calibri" w:hAnsi="Times New Roman"/>
              <w:sz w:val="24"/>
              <w:szCs w:val="24"/>
            </w:rPr>
            <w:fldChar w:fldCharType="begin"/>
          </w:r>
          <w:r w:rsidR="00A71513" w:rsidRPr="006A5828">
            <w:rPr>
              <w:rFonts w:ascii="Times New Roman" w:eastAsia="Calibri" w:hAnsi="Times New Roman"/>
              <w:sz w:val="24"/>
              <w:szCs w:val="24"/>
              <w:lang w:val="en-US"/>
            </w:rPr>
            <w:instrText xml:space="preserve"> CITATION Raf211 \l 1033 </w:instrText>
          </w:r>
          <w:r w:rsidR="00A71513" w:rsidRPr="006A5828">
            <w:rPr>
              <w:rFonts w:ascii="Times New Roman" w:eastAsia="Calibri" w:hAnsi="Times New Roman"/>
              <w:sz w:val="24"/>
              <w:szCs w:val="24"/>
            </w:rPr>
            <w:fldChar w:fldCharType="separate"/>
          </w:r>
          <w:r w:rsidR="006A5828" w:rsidRPr="006A5828">
            <w:rPr>
              <w:rFonts w:ascii="Times New Roman" w:eastAsia="Calibri" w:hAnsi="Times New Roman"/>
              <w:noProof/>
              <w:sz w:val="24"/>
              <w:szCs w:val="24"/>
              <w:lang w:val="en-US"/>
            </w:rPr>
            <w:t xml:space="preserve"> (Ramirez, 2021)</w:t>
          </w:r>
          <w:r w:rsidR="00A71513" w:rsidRPr="006A5828">
            <w:rPr>
              <w:rFonts w:ascii="Times New Roman" w:eastAsia="Calibri" w:hAnsi="Times New Roman"/>
              <w:sz w:val="24"/>
              <w:szCs w:val="24"/>
            </w:rPr>
            <w:fldChar w:fldCharType="end"/>
          </w:r>
        </w:sdtContent>
      </w:sdt>
      <w:r w:rsidRPr="00975EE2">
        <w:rPr>
          <w:rFonts w:ascii="Times New Roman" w:eastAsia="Calibri" w:hAnsi="Times New Roman"/>
          <w:sz w:val="24"/>
          <w:szCs w:val="24"/>
        </w:rPr>
        <w:t>.</w:t>
      </w:r>
      <w:r w:rsidR="00F236E2">
        <w:rPr>
          <w:rFonts w:ascii="Times New Roman" w:eastAsia="Calibri" w:hAnsi="Times New Roman"/>
          <w:sz w:val="24"/>
          <w:szCs w:val="24"/>
          <w:lang w:val="en-US"/>
        </w:rPr>
        <w:t xml:space="preserve"> </w:t>
      </w:r>
      <w:r w:rsidRPr="00975EE2">
        <w:rPr>
          <w:rFonts w:ascii="Times New Roman" w:eastAsia="Calibri" w:hAnsi="Times New Roman"/>
          <w:sz w:val="24"/>
          <w:szCs w:val="24"/>
        </w:rPr>
        <w:t xml:space="preserve">Hal ini dikarenakan PDVSA tidak lagi membiayai asuransi kesehatan seumur hidup pekerjanya kepada klinik swasta, beberapa pekerja lapangan mengeluhkan tidak adanya makan siang dikarenakan perusahaan tidak membayar penyedia makanan, dan banyak terjadi perusakan trafo listrik di sejumlah SPBU dan fasilitas tangki sehingga melumpuhkan sistem vital perusahaan, serta terjadi pencurian peralatan penting di instalasi minyak seperti di El Tigre. Perusakan dan pencurian tersebut dikarenakan Unit Garda yang ditugaskan untuk menjaga keamanan lingkungan kerja perminyakan absen selama </w:t>
      </w:r>
      <w:r w:rsidRPr="00975EE2">
        <w:rPr>
          <w:rFonts w:ascii="Times New Roman" w:eastAsia="Calibri" w:hAnsi="Times New Roman"/>
          <w:sz w:val="24"/>
          <w:szCs w:val="24"/>
        </w:rPr>
        <w:lastRenderedPageBreak/>
        <w:t>berbulan-bulan dikarenakan kerusakan kendaraan dan tidak ada suku cadang untuk melakukan perbaikan. Sehingga faktor-faktor tersebut membuat produksi minyak Venezuela menurun.</w:t>
      </w:r>
    </w:p>
    <w:p w14:paraId="4134BB88" w14:textId="77777777" w:rsidR="00975EE2" w:rsidRPr="00975EE2" w:rsidRDefault="00975EE2" w:rsidP="000941EE">
      <w:pPr>
        <w:numPr>
          <w:ilvl w:val="0"/>
          <w:numId w:val="12"/>
        </w:numPr>
        <w:spacing w:after="0" w:line="240" w:lineRule="auto"/>
        <w:jc w:val="both"/>
        <w:rPr>
          <w:rFonts w:ascii="Times New Roman" w:eastAsia="Calibri" w:hAnsi="Times New Roman"/>
          <w:b/>
          <w:bCs/>
          <w:sz w:val="24"/>
          <w:szCs w:val="24"/>
        </w:rPr>
      </w:pPr>
      <w:r w:rsidRPr="00975EE2">
        <w:rPr>
          <w:rFonts w:ascii="Times New Roman" w:eastAsia="Calibri" w:hAnsi="Times New Roman"/>
          <w:b/>
          <w:bCs/>
          <w:sz w:val="24"/>
          <w:szCs w:val="24"/>
        </w:rPr>
        <w:t>Pengalihan Anggaran Industri Minyak</w:t>
      </w:r>
    </w:p>
    <w:p w14:paraId="4B628C98" w14:textId="4D476D3D" w:rsidR="006A5828" w:rsidRPr="00975EE2" w:rsidRDefault="00975EE2" w:rsidP="00063B68">
      <w:pPr>
        <w:spacing w:after="0" w:line="240" w:lineRule="auto"/>
        <w:ind w:firstLine="720"/>
        <w:jc w:val="both"/>
        <w:rPr>
          <w:rFonts w:ascii="Times New Roman" w:eastAsia="Calibri" w:hAnsi="Times New Roman"/>
          <w:sz w:val="24"/>
          <w:szCs w:val="24"/>
        </w:rPr>
      </w:pPr>
      <w:r w:rsidRPr="00975EE2">
        <w:rPr>
          <w:rFonts w:ascii="Times New Roman" w:eastAsia="Calibri" w:hAnsi="Times New Roman"/>
          <w:sz w:val="24"/>
          <w:szCs w:val="24"/>
        </w:rPr>
        <w:t>Maduro juga mengalihkan anggaran yang digunakan untuk operasi PDVSA, dan mengutamakan kebijakan valuta asingnya. Selain itu, utang luar negeri Venezuela juga meningkat sejak disetujuinya utang luar negeri dari China sejak tahun 2015 - 2017, Maduro mengatakan pemerintah membayar lebih dari 70 miliar Dolar dalam pembayaran utang</w:t>
      </w:r>
      <w:sdt>
        <w:sdtPr>
          <w:rPr>
            <w:rFonts w:ascii="Times New Roman" w:eastAsia="Calibri" w:hAnsi="Times New Roman"/>
            <w:sz w:val="24"/>
            <w:szCs w:val="24"/>
          </w:rPr>
          <w:id w:val="-188991374"/>
          <w:citation/>
        </w:sdtPr>
        <w:sdtEndPr/>
        <w:sdtContent>
          <w:r w:rsidR="00A71513" w:rsidRPr="006A5828">
            <w:rPr>
              <w:rFonts w:ascii="Times New Roman" w:eastAsia="Calibri" w:hAnsi="Times New Roman"/>
              <w:sz w:val="24"/>
              <w:szCs w:val="24"/>
            </w:rPr>
            <w:fldChar w:fldCharType="begin"/>
          </w:r>
          <w:r w:rsidR="00A71513" w:rsidRPr="006A5828">
            <w:rPr>
              <w:rFonts w:ascii="Times New Roman" w:eastAsia="Calibri" w:hAnsi="Times New Roman"/>
              <w:sz w:val="24"/>
              <w:szCs w:val="24"/>
              <w:lang w:val="en-US"/>
            </w:rPr>
            <w:instrText xml:space="preserve"> CITATION Raf211 \l 1033 </w:instrText>
          </w:r>
          <w:r w:rsidR="00A71513" w:rsidRPr="006A5828">
            <w:rPr>
              <w:rFonts w:ascii="Times New Roman" w:eastAsia="Calibri" w:hAnsi="Times New Roman"/>
              <w:sz w:val="24"/>
              <w:szCs w:val="24"/>
            </w:rPr>
            <w:fldChar w:fldCharType="separate"/>
          </w:r>
          <w:r w:rsidR="006A5828" w:rsidRPr="006A5828">
            <w:rPr>
              <w:rFonts w:ascii="Times New Roman" w:eastAsia="Calibri" w:hAnsi="Times New Roman"/>
              <w:noProof/>
              <w:sz w:val="24"/>
              <w:szCs w:val="24"/>
              <w:lang w:val="en-US"/>
            </w:rPr>
            <w:t xml:space="preserve"> (Ramirez, 2021)</w:t>
          </w:r>
          <w:r w:rsidR="00A71513" w:rsidRPr="006A5828">
            <w:rPr>
              <w:rFonts w:ascii="Times New Roman" w:eastAsia="Calibri" w:hAnsi="Times New Roman"/>
              <w:sz w:val="24"/>
              <w:szCs w:val="24"/>
            </w:rPr>
            <w:fldChar w:fldCharType="end"/>
          </w:r>
        </w:sdtContent>
      </w:sdt>
      <w:r w:rsidRPr="00975EE2">
        <w:rPr>
          <w:rFonts w:ascii="Times New Roman" w:eastAsia="Calibri" w:hAnsi="Times New Roman"/>
          <w:sz w:val="24"/>
          <w:szCs w:val="24"/>
        </w:rPr>
        <w:t>.</w:t>
      </w:r>
      <w:r w:rsidR="00063B68">
        <w:rPr>
          <w:rFonts w:ascii="Times New Roman" w:eastAsia="Calibri" w:hAnsi="Times New Roman"/>
          <w:sz w:val="24"/>
          <w:szCs w:val="24"/>
          <w:lang w:val="en-US"/>
        </w:rPr>
        <w:t xml:space="preserve"> </w:t>
      </w:r>
      <w:r w:rsidRPr="00975EE2">
        <w:rPr>
          <w:rFonts w:ascii="Times New Roman" w:eastAsia="Calibri" w:hAnsi="Times New Roman"/>
          <w:sz w:val="24"/>
          <w:szCs w:val="24"/>
        </w:rPr>
        <w:t xml:space="preserve">Akibat kebijakan Maduro, Venezuela dianggap gagal memanfaatkan dengan baik hasil ekspor minyak atau pinjaman dari China dan Rusia untuk berinvestasi dalam infrastruktur yang mendukung produksi minyak negara Venezuela karena dana tersebut digunakan untuk prioritas Maduro dalam membayar utang luar negeri Venezuela. Sehingga beberapa perusahaan jasa minyak atau investor menangguhkan atau memperlambat operasinya di Venezuela pada tahun 2016 seperti Schlumberger Ltd dan Halliburton Co. karena kesulitan mendapatkan pembayaran dari perusahaan minyak milik negara, </w:t>
      </w:r>
      <w:r w:rsidRPr="00975EE2">
        <w:rPr>
          <w:rFonts w:ascii="Times New Roman" w:eastAsia="Calibri" w:hAnsi="Times New Roman"/>
          <w:sz w:val="24"/>
          <w:szCs w:val="24"/>
          <w:lang w:val="es-ES"/>
        </w:rPr>
        <w:t xml:space="preserve">Petróleos de </w:t>
      </w:r>
      <w:r w:rsidRPr="00975EE2">
        <w:rPr>
          <w:rFonts w:ascii="Times New Roman" w:eastAsia="Calibri" w:hAnsi="Times New Roman"/>
          <w:sz w:val="24"/>
          <w:szCs w:val="24"/>
        </w:rPr>
        <w:t xml:space="preserve">Venezuela </w:t>
      </w:r>
      <w:sdt>
        <w:sdtPr>
          <w:rPr>
            <w:rFonts w:ascii="Times New Roman" w:eastAsia="Calibri" w:hAnsi="Times New Roman"/>
            <w:sz w:val="24"/>
            <w:szCs w:val="24"/>
          </w:rPr>
          <w:id w:val="-1746179324"/>
          <w:citation/>
        </w:sdtPr>
        <w:sdtEndPr/>
        <w:sdtContent>
          <w:r w:rsidR="00A71513" w:rsidRPr="006A5828">
            <w:rPr>
              <w:rFonts w:ascii="Times New Roman" w:eastAsia="Calibri" w:hAnsi="Times New Roman"/>
              <w:sz w:val="24"/>
              <w:szCs w:val="24"/>
            </w:rPr>
            <w:fldChar w:fldCharType="begin"/>
          </w:r>
          <w:r w:rsidR="00A71513" w:rsidRPr="006A5828">
            <w:rPr>
              <w:rFonts w:ascii="Times New Roman" w:eastAsia="Calibri" w:hAnsi="Times New Roman"/>
              <w:sz w:val="24"/>
              <w:szCs w:val="24"/>
              <w:lang w:val="en-US"/>
            </w:rPr>
            <w:instrText xml:space="preserve">CITATION Myr171 \l 1033 </w:instrText>
          </w:r>
          <w:r w:rsidR="00A71513" w:rsidRPr="006A5828">
            <w:rPr>
              <w:rFonts w:ascii="Times New Roman" w:eastAsia="Calibri" w:hAnsi="Times New Roman"/>
              <w:sz w:val="24"/>
              <w:szCs w:val="24"/>
            </w:rPr>
            <w:fldChar w:fldCharType="separate"/>
          </w:r>
          <w:r w:rsidR="006A5828" w:rsidRPr="006A5828">
            <w:rPr>
              <w:rFonts w:ascii="Times New Roman" w:eastAsia="Calibri" w:hAnsi="Times New Roman"/>
              <w:noProof/>
              <w:sz w:val="24"/>
              <w:szCs w:val="24"/>
              <w:lang w:val="en-US"/>
            </w:rPr>
            <w:t>(P.Saefong, 2017)</w:t>
          </w:r>
          <w:r w:rsidR="00A71513" w:rsidRPr="006A5828">
            <w:rPr>
              <w:rFonts w:ascii="Times New Roman" w:eastAsia="Calibri" w:hAnsi="Times New Roman"/>
              <w:sz w:val="24"/>
              <w:szCs w:val="24"/>
            </w:rPr>
            <w:fldChar w:fldCharType="end"/>
          </w:r>
        </w:sdtContent>
      </w:sdt>
      <w:r w:rsidRPr="00975EE2">
        <w:rPr>
          <w:rFonts w:ascii="Times New Roman" w:eastAsia="Calibri" w:hAnsi="Times New Roman"/>
          <w:sz w:val="24"/>
          <w:szCs w:val="24"/>
        </w:rPr>
        <w:t>.</w:t>
      </w:r>
      <w:r w:rsidR="00A71513" w:rsidRPr="006A5828">
        <w:rPr>
          <w:rFonts w:ascii="Times New Roman" w:eastAsia="Calibri" w:hAnsi="Times New Roman"/>
          <w:sz w:val="24"/>
          <w:szCs w:val="24"/>
          <w:lang w:val="en-US"/>
        </w:rPr>
        <w:t xml:space="preserve"> </w:t>
      </w:r>
      <w:r w:rsidRPr="00975EE2">
        <w:rPr>
          <w:rFonts w:ascii="Times New Roman" w:eastAsia="Calibri" w:hAnsi="Times New Roman"/>
          <w:sz w:val="24"/>
          <w:szCs w:val="24"/>
        </w:rPr>
        <w:t>Kontraktor telah mengurangi pengeboran di Venezuela di tengah meningkatnya utang yang belum dibayar. Kebijakan Maduro yang memprioritaskan membayar hutang luar negeri Venezuela, dan mengesampingkan industri minyak yang membutuhkan investasi besar berakibat turunnya produksi minyak Venezuela lebih jauh lagi.</w:t>
      </w:r>
    </w:p>
    <w:p w14:paraId="70B1AB07" w14:textId="77777777" w:rsidR="00975EE2" w:rsidRPr="00975EE2" w:rsidRDefault="00975EE2" w:rsidP="000941EE">
      <w:pPr>
        <w:numPr>
          <w:ilvl w:val="0"/>
          <w:numId w:val="12"/>
        </w:numPr>
        <w:spacing w:after="0" w:line="240" w:lineRule="auto"/>
        <w:ind w:left="714" w:hanging="357"/>
        <w:jc w:val="both"/>
        <w:rPr>
          <w:rFonts w:ascii="Times New Roman" w:eastAsia="Calibri" w:hAnsi="Times New Roman"/>
          <w:b/>
          <w:bCs/>
          <w:sz w:val="24"/>
          <w:szCs w:val="24"/>
        </w:rPr>
      </w:pPr>
      <w:r w:rsidRPr="00975EE2">
        <w:rPr>
          <w:rFonts w:ascii="Times New Roman" w:eastAsia="Calibri" w:hAnsi="Times New Roman"/>
          <w:b/>
          <w:bCs/>
          <w:sz w:val="24"/>
          <w:szCs w:val="24"/>
        </w:rPr>
        <w:t>Rig Pengeboran dan Kilang minyak</w:t>
      </w:r>
    </w:p>
    <w:p w14:paraId="6AFB163D" w14:textId="4D5E56B2" w:rsidR="00975EE2" w:rsidRPr="00975EE2" w:rsidRDefault="00975EE2" w:rsidP="000941EE">
      <w:pPr>
        <w:spacing w:after="0" w:line="240" w:lineRule="auto"/>
        <w:jc w:val="center"/>
        <w:rPr>
          <w:rFonts w:ascii="Times New Roman" w:eastAsia="Calibri" w:hAnsi="Times New Roman"/>
          <w:b/>
          <w:bCs/>
          <w:sz w:val="18"/>
          <w:szCs w:val="18"/>
        </w:rPr>
      </w:pPr>
      <w:r w:rsidRPr="00975EE2">
        <w:rPr>
          <w:rFonts w:ascii="Times New Roman" w:eastAsia="Calibri" w:hAnsi="Times New Roman"/>
          <w:b/>
          <w:bCs/>
          <w:sz w:val="18"/>
          <w:szCs w:val="18"/>
        </w:rPr>
        <w:t>Jumlah Rig Pengeboran Minyak Aktif Venezuela</w:t>
      </w:r>
    </w:p>
    <w:p w14:paraId="3D91152D" w14:textId="77777777" w:rsidR="00975EE2" w:rsidRPr="00975EE2" w:rsidRDefault="00975EE2" w:rsidP="000941EE">
      <w:pPr>
        <w:spacing w:after="0" w:line="240" w:lineRule="auto"/>
        <w:jc w:val="center"/>
        <w:rPr>
          <w:rFonts w:ascii="Times New Roman" w:eastAsia="Calibri" w:hAnsi="Times New Roman"/>
          <w:b/>
          <w:bCs/>
          <w:sz w:val="18"/>
          <w:szCs w:val="18"/>
        </w:rPr>
      </w:pPr>
      <w:r w:rsidRPr="00975EE2">
        <w:rPr>
          <w:rFonts w:ascii="Times New Roman" w:eastAsia="Calibri" w:hAnsi="Times New Roman"/>
          <w:b/>
          <w:bCs/>
          <w:noProof/>
          <w:sz w:val="18"/>
          <w:szCs w:val="18"/>
        </w:rPr>
        <w:drawing>
          <wp:inline distT="0" distB="0" distL="0" distR="0" wp14:anchorId="06DB6A08" wp14:editId="12B80803">
            <wp:extent cx="3143885" cy="1204686"/>
            <wp:effectExtent l="0" t="0" r="5715" b="190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7244401" w14:textId="59DB5CDC" w:rsidR="00975EE2" w:rsidRPr="00975EE2" w:rsidRDefault="00975EE2" w:rsidP="000941EE">
      <w:pPr>
        <w:spacing w:after="0" w:line="240" w:lineRule="auto"/>
        <w:jc w:val="center"/>
        <w:rPr>
          <w:rFonts w:ascii="Times New Roman" w:eastAsia="Calibri" w:hAnsi="Times New Roman"/>
          <w:b/>
          <w:bCs/>
          <w:sz w:val="18"/>
          <w:szCs w:val="18"/>
        </w:rPr>
      </w:pPr>
      <w:r w:rsidRPr="00975EE2">
        <w:rPr>
          <w:rFonts w:ascii="Times New Roman" w:eastAsia="Calibri" w:hAnsi="Times New Roman"/>
          <w:b/>
          <w:bCs/>
          <w:sz w:val="18"/>
          <w:szCs w:val="18"/>
        </w:rPr>
        <w:t xml:space="preserve">Sumber : Statista, </w:t>
      </w:r>
      <w:r w:rsidRPr="00975EE2">
        <w:rPr>
          <w:rFonts w:ascii="Times New Roman" w:eastAsia="Calibri" w:hAnsi="Times New Roman"/>
          <w:b/>
          <w:bCs/>
          <w:i/>
          <w:iCs/>
          <w:sz w:val="18"/>
          <w:szCs w:val="18"/>
        </w:rPr>
        <w:t>“</w:t>
      </w:r>
      <w:r w:rsidRPr="00975EE2">
        <w:rPr>
          <w:rFonts w:ascii="Times New Roman" w:eastAsia="Calibri" w:hAnsi="Times New Roman"/>
          <w:b/>
          <w:bCs/>
          <w:i/>
          <w:iCs/>
          <w:sz w:val="18"/>
          <w:szCs w:val="18"/>
          <w:lang w:val="en-US"/>
        </w:rPr>
        <w:t>Number of active oil rigs in Venezuela</w:t>
      </w:r>
      <w:r w:rsidRPr="00975EE2">
        <w:rPr>
          <w:rFonts w:ascii="Times New Roman" w:eastAsia="Calibri" w:hAnsi="Times New Roman"/>
          <w:b/>
          <w:bCs/>
          <w:i/>
          <w:iCs/>
          <w:sz w:val="18"/>
          <w:szCs w:val="18"/>
        </w:rPr>
        <w:t>”</w:t>
      </w:r>
    </w:p>
    <w:p w14:paraId="4551D59F" w14:textId="107D978E" w:rsidR="00975EE2" w:rsidRPr="00975EE2" w:rsidRDefault="00A71513" w:rsidP="000941EE">
      <w:pPr>
        <w:spacing w:after="0" w:line="240" w:lineRule="auto"/>
        <w:ind w:firstLine="720"/>
        <w:jc w:val="both"/>
        <w:rPr>
          <w:rFonts w:ascii="Times New Roman" w:eastAsia="Calibri" w:hAnsi="Times New Roman"/>
          <w:sz w:val="24"/>
          <w:szCs w:val="24"/>
        </w:rPr>
      </w:pPr>
      <w:r w:rsidRPr="006A5828">
        <w:rPr>
          <w:rFonts w:ascii="Times New Roman" w:eastAsia="Calibri" w:hAnsi="Times New Roman"/>
          <w:sz w:val="24"/>
          <w:szCs w:val="24"/>
          <w:lang w:val="en-US"/>
        </w:rPr>
        <w:t>Ju</w:t>
      </w:r>
      <w:r w:rsidR="00975EE2" w:rsidRPr="00975EE2">
        <w:rPr>
          <w:rFonts w:ascii="Times New Roman" w:eastAsia="Calibri" w:hAnsi="Times New Roman"/>
          <w:sz w:val="24"/>
          <w:szCs w:val="24"/>
        </w:rPr>
        <w:t xml:space="preserve">mlah rig pengeboran minyak di Venezuela yang aktif pada tahun 2014 sebanyak 59 rig. Jumlah ini kemudian meningkat pada tahun 2015, yaitu menjadi 67 rig. Angka ini tidak bertahan lama karena di tahun berikutnya, yakni tahun 2016 jumlahnya menurun menjadi 52 rig. </w:t>
      </w:r>
      <w:r w:rsidR="00975EE2" w:rsidRPr="00975EE2">
        <w:rPr>
          <w:rFonts w:ascii="Times New Roman" w:eastAsia="Calibri" w:hAnsi="Times New Roman"/>
          <w:i/>
          <w:iCs/>
          <w:sz w:val="24"/>
          <w:szCs w:val="24"/>
        </w:rPr>
        <w:t>Baker Hughes</w:t>
      </w:r>
      <w:r w:rsidR="00975EE2" w:rsidRPr="00975EE2">
        <w:rPr>
          <w:rFonts w:ascii="Times New Roman" w:eastAsia="Calibri" w:hAnsi="Times New Roman"/>
          <w:sz w:val="24"/>
          <w:szCs w:val="24"/>
        </w:rPr>
        <w:t xml:space="preserve"> melaporkan pada 28 Juni 2016 bahwa jumlah rig minyak pada tahun ini di Venezuela turun dari 69 menjadi 59 pada bulan Mei. Penurunan jumlah rig pengeboran minyak di Venezuela ini berkaitan dengan pernyataan CEO perusahaan minyak dan gas </w:t>
      </w:r>
      <w:r w:rsidR="00975EE2" w:rsidRPr="00975EE2">
        <w:rPr>
          <w:rFonts w:ascii="Times New Roman" w:eastAsia="Calibri" w:hAnsi="Times New Roman"/>
          <w:i/>
          <w:iCs/>
          <w:sz w:val="24"/>
          <w:szCs w:val="24"/>
        </w:rPr>
        <w:t>Italia Saipem SpA</w:t>
      </w:r>
      <w:r w:rsidR="00975EE2" w:rsidRPr="00975EE2">
        <w:rPr>
          <w:rFonts w:ascii="Times New Roman" w:eastAsia="Calibri" w:hAnsi="Times New Roman"/>
          <w:sz w:val="24"/>
          <w:szCs w:val="24"/>
        </w:rPr>
        <w:t xml:space="preserve">, yang mengatakan bahwa perusahaan menutup atau menangguhkan 89 persen rig yang beroperasi di Venezuela yaitu sebanyak 25 dari 28 rig. Selain itu, perusahaan seperti </w:t>
      </w:r>
      <w:r w:rsidR="00975EE2" w:rsidRPr="00975EE2">
        <w:rPr>
          <w:rFonts w:ascii="Times New Roman" w:eastAsia="Calibri" w:hAnsi="Times New Roman"/>
          <w:i/>
          <w:iCs/>
          <w:sz w:val="24"/>
          <w:szCs w:val="24"/>
        </w:rPr>
        <w:t>Schlumberger</w:t>
      </w:r>
      <w:r w:rsidR="00975EE2" w:rsidRPr="00975EE2">
        <w:rPr>
          <w:rFonts w:ascii="Times New Roman" w:eastAsia="Calibri" w:hAnsi="Times New Roman"/>
          <w:sz w:val="24"/>
          <w:szCs w:val="24"/>
        </w:rPr>
        <w:t xml:space="preserve"> dan </w:t>
      </w:r>
      <w:r w:rsidR="00975EE2" w:rsidRPr="00975EE2">
        <w:rPr>
          <w:rFonts w:ascii="Times New Roman" w:eastAsia="Calibri" w:hAnsi="Times New Roman"/>
          <w:i/>
          <w:iCs/>
          <w:sz w:val="24"/>
          <w:szCs w:val="24"/>
        </w:rPr>
        <w:t>Halliburton Co.</w:t>
      </w:r>
      <w:r w:rsidR="00975EE2" w:rsidRPr="00975EE2">
        <w:rPr>
          <w:rFonts w:ascii="Times New Roman" w:eastAsia="Calibri" w:hAnsi="Times New Roman"/>
          <w:sz w:val="24"/>
          <w:szCs w:val="24"/>
        </w:rPr>
        <w:t xml:space="preserve"> juga mengurangi aktivitas mereka di Venezuela karena tagihan utilitas atau layanan yang belum dibayar oleh Venezuela. Menurut Baker Hughes, jumlah rig aktif di Venezuela pada bulan Juli turun dari 71 menjadi 49, nilai ini merupakan nilai terendah sejak akhir 2011</w:t>
      </w:r>
      <w:sdt>
        <w:sdtPr>
          <w:rPr>
            <w:rFonts w:ascii="Times New Roman" w:eastAsia="Calibri" w:hAnsi="Times New Roman"/>
            <w:sz w:val="24"/>
            <w:szCs w:val="24"/>
          </w:rPr>
          <w:id w:val="-1245565223"/>
          <w:citation/>
        </w:sdtPr>
        <w:sdtEndPr/>
        <w:sdtContent>
          <w:r w:rsidRPr="006A5828">
            <w:rPr>
              <w:rFonts w:ascii="Times New Roman" w:eastAsia="Calibri" w:hAnsi="Times New Roman"/>
              <w:sz w:val="24"/>
              <w:szCs w:val="24"/>
            </w:rPr>
            <w:fldChar w:fldCharType="begin"/>
          </w:r>
          <w:r w:rsidRPr="006A5828">
            <w:rPr>
              <w:rFonts w:ascii="Times New Roman" w:eastAsia="Calibri" w:hAnsi="Times New Roman"/>
              <w:sz w:val="24"/>
              <w:szCs w:val="24"/>
              <w:lang w:val="en-US"/>
            </w:rPr>
            <w:instrText xml:space="preserve"> CITATION Lui161 \l 1033 </w:instrText>
          </w:r>
          <w:r w:rsidRPr="006A5828">
            <w:rPr>
              <w:rFonts w:ascii="Times New Roman" w:eastAsia="Calibri" w:hAnsi="Times New Roman"/>
              <w:sz w:val="24"/>
              <w:szCs w:val="24"/>
            </w:rPr>
            <w:fldChar w:fldCharType="separate"/>
          </w:r>
          <w:r w:rsidR="006A5828" w:rsidRPr="006A5828">
            <w:rPr>
              <w:rFonts w:ascii="Times New Roman" w:eastAsia="Calibri" w:hAnsi="Times New Roman"/>
              <w:noProof/>
              <w:sz w:val="24"/>
              <w:szCs w:val="24"/>
              <w:lang w:val="en-US"/>
            </w:rPr>
            <w:t xml:space="preserve"> (Colasante, 2016)</w:t>
          </w:r>
          <w:r w:rsidRPr="006A5828">
            <w:rPr>
              <w:rFonts w:ascii="Times New Roman" w:eastAsia="Calibri" w:hAnsi="Times New Roman"/>
              <w:sz w:val="24"/>
              <w:szCs w:val="24"/>
            </w:rPr>
            <w:fldChar w:fldCharType="end"/>
          </w:r>
        </w:sdtContent>
      </w:sdt>
      <w:r w:rsidR="00975EE2" w:rsidRPr="00975EE2">
        <w:rPr>
          <w:rFonts w:ascii="Times New Roman" w:eastAsia="Calibri" w:hAnsi="Times New Roman"/>
          <w:sz w:val="24"/>
          <w:szCs w:val="24"/>
        </w:rPr>
        <w:t>.</w:t>
      </w:r>
      <w:r w:rsidRPr="006A5828">
        <w:rPr>
          <w:rFonts w:ascii="Times New Roman" w:eastAsia="Calibri" w:hAnsi="Times New Roman"/>
          <w:sz w:val="24"/>
          <w:szCs w:val="24"/>
          <w:lang w:val="en-US"/>
        </w:rPr>
        <w:t xml:space="preserve"> </w:t>
      </w:r>
      <w:r w:rsidR="00975EE2" w:rsidRPr="00975EE2">
        <w:rPr>
          <w:rFonts w:ascii="Times New Roman" w:eastAsia="Calibri" w:hAnsi="Times New Roman"/>
          <w:sz w:val="24"/>
          <w:szCs w:val="24"/>
        </w:rPr>
        <w:t xml:space="preserve">Jumlah ini pun kian mengalami penurunan hingga tahun 2017 dengan angka terendah dibandingkan rentang waktu sebelumnya yaitu 50 rig. </w:t>
      </w:r>
    </w:p>
    <w:p w14:paraId="284DF287" w14:textId="48369B58" w:rsidR="00E07A45" w:rsidRPr="00975EE2" w:rsidRDefault="00975EE2" w:rsidP="00063B68">
      <w:pPr>
        <w:spacing w:after="0" w:line="240" w:lineRule="auto"/>
        <w:ind w:firstLine="720"/>
        <w:jc w:val="both"/>
        <w:rPr>
          <w:rFonts w:ascii="Times New Roman" w:eastAsia="Calibri" w:hAnsi="Times New Roman"/>
          <w:sz w:val="24"/>
          <w:szCs w:val="24"/>
        </w:rPr>
      </w:pPr>
      <w:r w:rsidRPr="00975EE2">
        <w:rPr>
          <w:rFonts w:ascii="Times New Roman" w:eastAsia="Calibri" w:hAnsi="Times New Roman"/>
          <w:sz w:val="24"/>
          <w:szCs w:val="24"/>
        </w:rPr>
        <w:t>Kilang-kilang minyak Venezuela hanya beroperasi sepertiga dari kapasitasnya di tahun 2016</w:t>
      </w:r>
      <w:sdt>
        <w:sdtPr>
          <w:rPr>
            <w:rFonts w:ascii="Times New Roman" w:eastAsia="Calibri" w:hAnsi="Times New Roman"/>
            <w:sz w:val="24"/>
            <w:szCs w:val="24"/>
          </w:rPr>
          <w:id w:val="1204374083"/>
          <w:citation/>
        </w:sdtPr>
        <w:sdtEndPr/>
        <w:sdtContent>
          <w:r w:rsidR="00A71513" w:rsidRPr="006A5828">
            <w:rPr>
              <w:rFonts w:ascii="Times New Roman" w:eastAsia="Calibri" w:hAnsi="Times New Roman"/>
              <w:sz w:val="24"/>
              <w:szCs w:val="24"/>
            </w:rPr>
            <w:fldChar w:fldCharType="begin"/>
          </w:r>
          <w:r w:rsidR="00A71513" w:rsidRPr="006A5828">
            <w:rPr>
              <w:rFonts w:ascii="Times New Roman" w:eastAsia="Calibri" w:hAnsi="Times New Roman"/>
              <w:sz w:val="24"/>
              <w:szCs w:val="24"/>
              <w:lang w:val="en-US"/>
            </w:rPr>
            <w:instrText xml:space="preserve"> CITATION Mir161 \l 1033 </w:instrText>
          </w:r>
          <w:r w:rsidR="00A71513" w:rsidRPr="006A5828">
            <w:rPr>
              <w:rFonts w:ascii="Times New Roman" w:eastAsia="Calibri" w:hAnsi="Times New Roman"/>
              <w:sz w:val="24"/>
              <w:szCs w:val="24"/>
            </w:rPr>
            <w:fldChar w:fldCharType="separate"/>
          </w:r>
          <w:r w:rsidR="006A5828" w:rsidRPr="006A5828">
            <w:rPr>
              <w:rFonts w:ascii="Times New Roman" w:eastAsia="Calibri" w:hAnsi="Times New Roman"/>
              <w:noProof/>
              <w:sz w:val="24"/>
              <w:szCs w:val="24"/>
              <w:lang w:val="en-US"/>
            </w:rPr>
            <w:t xml:space="preserve"> (Guanipa, 2016)</w:t>
          </w:r>
          <w:r w:rsidR="00A71513" w:rsidRPr="006A5828">
            <w:rPr>
              <w:rFonts w:ascii="Times New Roman" w:eastAsia="Calibri" w:hAnsi="Times New Roman"/>
              <w:sz w:val="24"/>
              <w:szCs w:val="24"/>
            </w:rPr>
            <w:fldChar w:fldCharType="end"/>
          </w:r>
        </w:sdtContent>
      </w:sdt>
      <w:r w:rsidR="00A71513" w:rsidRPr="006A5828">
        <w:rPr>
          <w:rFonts w:ascii="Times New Roman" w:eastAsia="Calibri" w:hAnsi="Times New Roman"/>
          <w:sz w:val="24"/>
          <w:szCs w:val="24"/>
          <w:lang w:val="en-US"/>
        </w:rPr>
        <w:t>.</w:t>
      </w:r>
      <w:r w:rsidRPr="00975EE2">
        <w:rPr>
          <w:rFonts w:ascii="Times New Roman" w:eastAsia="Calibri" w:hAnsi="Times New Roman"/>
          <w:sz w:val="24"/>
          <w:szCs w:val="24"/>
        </w:rPr>
        <w:t xml:space="preserve"> Kinerja tiga dari empat kilang minyak Venezuela termasuk rendah dikarenakan kerusakan peralatan dan kurangnya minyak mentah dan suku cadang. Kilang minyak terbesar Venezuela yaitu Amuay memiliki kapasitas 645.000 barel per hari dengan 5 unit penyulingan hanya beroperasi sebanyak 260.000 barel per hari dengan </w:t>
      </w:r>
      <w:r w:rsidRPr="00975EE2">
        <w:rPr>
          <w:rFonts w:ascii="Times New Roman" w:eastAsia="Calibri" w:hAnsi="Times New Roman"/>
          <w:sz w:val="24"/>
          <w:szCs w:val="24"/>
        </w:rPr>
        <w:lastRenderedPageBreak/>
        <w:t>2 unit penyulingan. Kemudian kilang minyak yang tidak jauh dari Amuay yaitu Cardon memiliki kapasitas 310.000 barel per hari hanya beroperasi sebanyak 120.000 barel per hari. Bahkan kilang yang memiliki kapasitas lebih kecil di El Palito dan Puerto La Cruz dengan kapasitas 146.000 barel per hari dan 187.000 barel per hari hampir tidak menghasilkan produk minyak apapun dari penyulingannya</w:t>
      </w:r>
      <w:sdt>
        <w:sdtPr>
          <w:rPr>
            <w:rFonts w:ascii="Times New Roman" w:eastAsia="Calibri" w:hAnsi="Times New Roman"/>
            <w:sz w:val="24"/>
            <w:szCs w:val="24"/>
          </w:rPr>
          <w:id w:val="-2094227931"/>
          <w:citation/>
        </w:sdtPr>
        <w:sdtEndPr/>
        <w:sdtContent>
          <w:r w:rsidR="006A7B8F" w:rsidRPr="006A5828">
            <w:rPr>
              <w:rFonts w:ascii="Times New Roman" w:eastAsia="Calibri" w:hAnsi="Times New Roman"/>
              <w:sz w:val="24"/>
              <w:szCs w:val="24"/>
            </w:rPr>
            <w:fldChar w:fldCharType="begin"/>
          </w:r>
          <w:r w:rsidR="006A7B8F" w:rsidRPr="006A5828">
            <w:rPr>
              <w:rFonts w:ascii="Times New Roman" w:eastAsia="Calibri" w:hAnsi="Times New Roman"/>
              <w:sz w:val="24"/>
              <w:szCs w:val="24"/>
              <w:lang w:val="en-US"/>
            </w:rPr>
            <w:instrText xml:space="preserve"> CITATION Mir161 \l 1033 </w:instrText>
          </w:r>
          <w:r w:rsidR="006A7B8F" w:rsidRPr="006A5828">
            <w:rPr>
              <w:rFonts w:ascii="Times New Roman" w:eastAsia="Calibri" w:hAnsi="Times New Roman"/>
              <w:sz w:val="24"/>
              <w:szCs w:val="24"/>
            </w:rPr>
            <w:fldChar w:fldCharType="separate"/>
          </w:r>
          <w:r w:rsidR="006A5828" w:rsidRPr="006A5828">
            <w:rPr>
              <w:rFonts w:ascii="Times New Roman" w:eastAsia="Calibri" w:hAnsi="Times New Roman"/>
              <w:noProof/>
              <w:sz w:val="24"/>
              <w:szCs w:val="24"/>
              <w:lang w:val="en-US"/>
            </w:rPr>
            <w:t xml:space="preserve"> (Guanipa, 2016)</w:t>
          </w:r>
          <w:r w:rsidR="006A7B8F" w:rsidRPr="006A5828">
            <w:rPr>
              <w:rFonts w:ascii="Times New Roman" w:eastAsia="Calibri" w:hAnsi="Times New Roman"/>
              <w:sz w:val="24"/>
              <w:szCs w:val="24"/>
            </w:rPr>
            <w:fldChar w:fldCharType="end"/>
          </w:r>
        </w:sdtContent>
      </w:sdt>
      <w:r w:rsidRPr="00975EE2">
        <w:rPr>
          <w:rFonts w:ascii="Times New Roman" w:eastAsia="Calibri" w:hAnsi="Times New Roman"/>
          <w:sz w:val="24"/>
          <w:szCs w:val="24"/>
        </w:rPr>
        <w:t>.</w:t>
      </w:r>
      <w:r w:rsidR="006A7B8F" w:rsidRPr="006A5828">
        <w:rPr>
          <w:rFonts w:ascii="Times New Roman" w:eastAsia="Calibri" w:hAnsi="Times New Roman"/>
          <w:sz w:val="24"/>
          <w:szCs w:val="24"/>
        </w:rPr>
        <w:t xml:space="preserve"> </w:t>
      </w:r>
      <w:r w:rsidRPr="00975EE2">
        <w:rPr>
          <w:rFonts w:ascii="Times New Roman" w:eastAsia="Calibri" w:hAnsi="Times New Roman"/>
          <w:sz w:val="24"/>
          <w:szCs w:val="24"/>
        </w:rPr>
        <w:t>Tingkat produksi kilang minyak Venezuela di kilang utama serupa dengan tingkat produksi di tahun 2012 karena terjadi ledakan hebat yang disebabkan kebocoran pada pengapian gas. Kejadian tersebut menewaskan lebih dari 40 orang di Amuay dan berakibat secara signifikan mengurangi operasi di fasilitas utama PDVSA dan memaksa PDVSA untuk mengimpor bahan bakar</w:t>
      </w:r>
      <w:sdt>
        <w:sdtPr>
          <w:rPr>
            <w:rFonts w:ascii="Times New Roman" w:eastAsia="Calibri" w:hAnsi="Times New Roman"/>
            <w:sz w:val="24"/>
            <w:szCs w:val="24"/>
          </w:rPr>
          <w:id w:val="1063831458"/>
          <w:citation/>
        </w:sdtPr>
        <w:sdtEndPr/>
        <w:sdtContent>
          <w:r w:rsidR="006A7B8F" w:rsidRPr="006A5828">
            <w:rPr>
              <w:rFonts w:ascii="Times New Roman" w:eastAsia="Calibri" w:hAnsi="Times New Roman"/>
              <w:sz w:val="24"/>
              <w:szCs w:val="24"/>
            </w:rPr>
            <w:fldChar w:fldCharType="begin"/>
          </w:r>
          <w:r w:rsidR="006A7B8F" w:rsidRPr="006A5828">
            <w:rPr>
              <w:rFonts w:ascii="Times New Roman" w:eastAsia="Calibri" w:hAnsi="Times New Roman"/>
              <w:sz w:val="24"/>
              <w:szCs w:val="24"/>
              <w:lang w:val="en-US"/>
            </w:rPr>
            <w:instrText xml:space="preserve"> CITATION Mar174 \l 1033 </w:instrText>
          </w:r>
          <w:r w:rsidR="006A7B8F" w:rsidRPr="006A5828">
            <w:rPr>
              <w:rFonts w:ascii="Times New Roman" w:eastAsia="Calibri" w:hAnsi="Times New Roman"/>
              <w:sz w:val="24"/>
              <w:szCs w:val="24"/>
            </w:rPr>
            <w:fldChar w:fldCharType="separate"/>
          </w:r>
          <w:r w:rsidR="006A5828" w:rsidRPr="006A5828">
            <w:rPr>
              <w:rFonts w:ascii="Times New Roman" w:eastAsia="Calibri" w:hAnsi="Times New Roman"/>
              <w:noProof/>
              <w:sz w:val="24"/>
              <w:szCs w:val="24"/>
              <w:lang w:val="en-US"/>
            </w:rPr>
            <w:t xml:space="preserve"> (Paragga, 2017)</w:t>
          </w:r>
          <w:r w:rsidR="006A7B8F" w:rsidRPr="006A5828">
            <w:rPr>
              <w:rFonts w:ascii="Times New Roman" w:eastAsia="Calibri" w:hAnsi="Times New Roman"/>
              <w:sz w:val="24"/>
              <w:szCs w:val="24"/>
            </w:rPr>
            <w:fldChar w:fldCharType="end"/>
          </w:r>
        </w:sdtContent>
      </w:sdt>
      <w:r w:rsidRPr="00975EE2">
        <w:rPr>
          <w:rFonts w:ascii="Times New Roman" w:eastAsia="Calibri" w:hAnsi="Times New Roman"/>
          <w:sz w:val="24"/>
          <w:szCs w:val="24"/>
        </w:rPr>
        <w:t>.</w:t>
      </w:r>
    </w:p>
    <w:p w14:paraId="2DF0613C" w14:textId="77777777" w:rsidR="00975EE2" w:rsidRPr="00975EE2" w:rsidRDefault="00975EE2" w:rsidP="000941EE">
      <w:pPr>
        <w:numPr>
          <w:ilvl w:val="0"/>
          <w:numId w:val="12"/>
        </w:numPr>
        <w:spacing w:after="0" w:line="240" w:lineRule="auto"/>
        <w:jc w:val="both"/>
        <w:rPr>
          <w:rFonts w:ascii="Times New Roman" w:eastAsia="Calibri" w:hAnsi="Times New Roman"/>
          <w:b/>
          <w:bCs/>
          <w:sz w:val="24"/>
          <w:szCs w:val="24"/>
        </w:rPr>
      </w:pPr>
      <w:r w:rsidRPr="00975EE2">
        <w:rPr>
          <w:rFonts w:ascii="Times New Roman" w:eastAsia="Calibri" w:hAnsi="Times New Roman"/>
          <w:b/>
          <w:bCs/>
          <w:sz w:val="24"/>
          <w:szCs w:val="24"/>
        </w:rPr>
        <w:t>Harga Minyak Dunia</w:t>
      </w:r>
    </w:p>
    <w:p w14:paraId="79CF17A1" w14:textId="1A1177F4" w:rsidR="00975EE2" w:rsidRPr="00975EE2" w:rsidRDefault="00975EE2" w:rsidP="000941EE">
      <w:pPr>
        <w:spacing w:after="0" w:line="240" w:lineRule="auto"/>
        <w:jc w:val="center"/>
        <w:rPr>
          <w:rFonts w:ascii="Times New Roman" w:eastAsia="Calibri" w:hAnsi="Times New Roman"/>
          <w:b/>
          <w:bCs/>
          <w:sz w:val="18"/>
          <w:szCs w:val="18"/>
        </w:rPr>
      </w:pPr>
      <w:r w:rsidRPr="00975EE2">
        <w:rPr>
          <w:rFonts w:ascii="Times New Roman" w:eastAsia="Calibri" w:hAnsi="Times New Roman"/>
          <w:b/>
          <w:bCs/>
          <w:sz w:val="18"/>
          <w:szCs w:val="18"/>
        </w:rPr>
        <w:t>Harga Minyak Dunia</w:t>
      </w:r>
    </w:p>
    <w:p w14:paraId="18CA7DB7" w14:textId="77777777" w:rsidR="00975EE2" w:rsidRPr="00975EE2" w:rsidRDefault="00975EE2" w:rsidP="000941EE">
      <w:pPr>
        <w:spacing w:after="0" w:line="240" w:lineRule="auto"/>
        <w:jc w:val="center"/>
        <w:rPr>
          <w:rFonts w:ascii="Times New Roman" w:eastAsia="Calibri" w:hAnsi="Times New Roman"/>
          <w:b/>
          <w:bCs/>
          <w:sz w:val="18"/>
          <w:szCs w:val="18"/>
        </w:rPr>
      </w:pPr>
      <w:r w:rsidRPr="00975EE2">
        <w:rPr>
          <w:rFonts w:ascii="Times New Roman" w:eastAsia="Calibri" w:hAnsi="Times New Roman"/>
          <w:b/>
          <w:bCs/>
          <w:noProof/>
          <w:sz w:val="18"/>
          <w:szCs w:val="18"/>
        </w:rPr>
        <w:drawing>
          <wp:inline distT="0" distB="0" distL="0" distR="0" wp14:anchorId="767DB621" wp14:editId="59F1F082">
            <wp:extent cx="3592830" cy="1342572"/>
            <wp:effectExtent l="0" t="0" r="1270" b="381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B45A3A2" w14:textId="2236E69A" w:rsidR="00975EE2" w:rsidRPr="00975EE2" w:rsidRDefault="00975EE2" w:rsidP="000941EE">
      <w:pPr>
        <w:spacing w:after="0" w:line="240" w:lineRule="auto"/>
        <w:jc w:val="center"/>
        <w:rPr>
          <w:rFonts w:ascii="Times New Roman" w:eastAsia="Calibri" w:hAnsi="Times New Roman"/>
          <w:b/>
          <w:bCs/>
          <w:sz w:val="18"/>
          <w:szCs w:val="18"/>
        </w:rPr>
      </w:pPr>
      <w:r w:rsidRPr="00975EE2">
        <w:rPr>
          <w:rFonts w:ascii="Times New Roman" w:eastAsia="Calibri" w:hAnsi="Times New Roman"/>
          <w:b/>
          <w:bCs/>
          <w:sz w:val="18"/>
          <w:szCs w:val="18"/>
        </w:rPr>
        <w:t>Sumber : Reuters, “</w:t>
      </w:r>
      <w:r w:rsidRPr="00975EE2">
        <w:rPr>
          <w:rFonts w:ascii="Times New Roman" w:eastAsia="Calibri" w:hAnsi="Times New Roman"/>
          <w:b/>
          <w:bCs/>
          <w:i/>
          <w:iCs/>
          <w:sz w:val="18"/>
          <w:szCs w:val="18"/>
          <w:lang w:val="en-US"/>
        </w:rPr>
        <w:t>Venezuela Politics Oil</w:t>
      </w:r>
      <w:r w:rsidRPr="00975EE2">
        <w:rPr>
          <w:rFonts w:ascii="Times New Roman" w:eastAsia="Calibri" w:hAnsi="Times New Roman"/>
          <w:b/>
          <w:bCs/>
          <w:sz w:val="18"/>
          <w:szCs w:val="18"/>
        </w:rPr>
        <w:t>”</w:t>
      </w:r>
    </w:p>
    <w:p w14:paraId="29A342A3" w14:textId="5B87A6D6" w:rsidR="00975EE2" w:rsidRPr="006A5828" w:rsidRDefault="00975EE2" w:rsidP="000941EE">
      <w:pPr>
        <w:spacing w:after="0" w:line="240" w:lineRule="auto"/>
        <w:ind w:firstLine="720"/>
        <w:jc w:val="both"/>
        <w:rPr>
          <w:rFonts w:ascii="Times New Roman" w:eastAsia="Calibri" w:hAnsi="Times New Roman"/>
          <w:sz w:val="24"/>
          <w:szCs w:val="24"/>
        </w:rPr>
      </w:pPr>
      <w:r w:rsidRPr="00975EE2">
        <w:rPr>
          <w:rFonts w:ascii="Times New Roman" w:eastAsia="Calibri" w:hAnsi="Times New Roman"/>
          <w:sz w:val="24"/>
          <w:szCs w:val="24"/>
        </w:rPr>
        <w:t>Persoalan muncul ketika ekspor di negara yang 95% berbasis komoditi minyak bumi yaitu, Venezuela terguncang di tahun 2014 ketika harga minyak dunia mengalami penurunan.</w:t>
      </w:r>
      <w:r w:rsidR="006A7B8F" w:rsidRPr="006A5828">
        <w:rPr>
          <w:rFonts w:ascii="Times New Roman" w:eastAsia="Calibri" w:hAnsi="Times New Roman"/>
          <w:sz w:val="24"/>
          <w:szCs w:val="24"/>
        </w:rPr>
        <w:t xml:space="preserve"> </w:t>
      </w:r>
      <w:r w:rsidRPr="00975EE2">
        <w:rPr>
          <w:rFonts w:ascii="Times New Roman" w:eastAsia="Calibri" w:hAnsi="Times New Roman"/>
          <w:sz w:val="24"/>
          <w:szCs w:val="24"/>
        </w:rPr>
        <w:t>Harga minyak yang jatuh pada tahun 2014 hingga 2016 disebabkan melimpahnya produksi yang tidak sesuai dengan jumlah permintaan. Tahun 2014 hingga awal 2015 merupakan titik penurunan awal harga minyak, dimana harga minyak dunia jatuh dari harga tertinggi lebih dari 100 USD per barel, menjadi kurang dari setengahnya, sehingga minyak Venezuela dijual dengan harga kurang dari 30 USD per barel</w:t>
      </w:r>
      <w:sdt>
        <w:sdtPr>
          <w:rPr>
            <w:rFonts w:ascii="Times New Roman" w:eastAsia="Calibri" w:hAnsi="Times New Roman"/>
            <w:sz w:val="24"/>
            <w:szCs w:val="24"/>
          </w:rPr>
          <w:id w:val="-1313407527"/>
          <w:citation/>
        </w:sdtPr>
        <w:sdtEndPr/>
        <w:sdtContent>
          <w:r w:rsidR="006A7B8F" w:rsidRPr="006A5828">
            <w:rPr>
              <w:rFonts w:ascii="Times New Roman" w:eastAsia="Calibri" w:hAnsi="Times New Roman"/>
              <w:sz w:val="24"/>
              <w:szCs w:val="24"/>
            </w:rPr>
            <w:fldChar w:fldCharType="begin"/>
          </w:r>
          <w:r w:rsidR="006A7B8F" w:rsidRPr="006A5828">
            <w:rPr>
              <w:rFonts w:ascii="Times New Roman" w:eastAsia="Calibri" w:hAnsi="Times New Roman"/>
              <w:sz w:val="24"/>
              <w:szCs w:val="24"/>
              <w:lang w:val="en-US"/>
            </w:rPr>
            <w:instrText xml:space="preserve"> CITATION Kei181 \l 1033 </w:instrText>
          </w:r>
          <w:r w:rsidR="006A7B8F" w:rsidRPr="006A5828">
            <w:rPr>
              <w:rFonts w:ascii="Times New Roman" w:eastAsia="Calibri" w:hAnsi="Times New Roman"/>
              <w:sz w:val="24"/>
              <w:szCs w:val="24"/>
            </w:rPr>
            <w:fldChar w:fldCharType="separate"/>
          </w:r>
          <w:r w:rsidR="006A5828" w:rsidRPr="006A5828">
            <w:rPr>
              <w:rFonts w:ascii="Times New Roman" w:eastAsia="Calibri" w:hAnsi="Times New Roman"/>
              <w:noProof/>
              <w:sz w:val="24"/>
              <w:szCs w:val="24"/>
              <w:lang w:val="en-US"/>
            </w:rPr>
            <w:t xml:space="preserve"> (Johnson, 2018)</w:t>
          </w:r>
          <w:r w:rsidR="006A7B8F" w:rsidRPr="006A5828">
            <w:rPr>
              <w:rFonts w:ascii="Times New Roman" w:eastAsia="Calibri" w:hAnsi="Times New Roman"/>
              <w:sz w:val="24"/>
              <w:szCs w:val="24"/>
            </w:rPr>
            <w:fldChar w:fldCharType="end"/>
          </w:r>
        </w:sdtContent>
      </w:sdt>
      <w:r w:rsidRPr="00975EE2">
        <w:rPr>
          <w:rFonts w:ascii="Times New Roman" w:eastAsia="Calibri" w:hAnsi="Times New Roman"/>
          <w:sz w:val="24"/>
          <w:szCs w:val="24"/>
        </w:rPr>
        <w:t>.</w:t>
      </w:r>
    </w:p>
    <w:p w14:paraId="3D60A09A" w14:textId="5A199C1C" w:rsidR="00D77FBE" w:rsidRPr="006A5828" w:rsidRDefault="00D77FBE" w:rsidP="000941EE">
      <w:pPr>
        <w:spacing w:after="0" w:line="240" w:lineRule="auto"/>
        <w:ind w:firstLine="720"/>
        <w:jc w:val="both"/>
        <w:rPr>
          <w:rFonts w:ascii="Times New Roman" w:eastAsia="Calibri" w:hAnsi="Times New Roman"/>
          <w:sz w:val="24"/>
          <w:szCs w:val="24"/>
          <w:lang w:val="en-US"/>
        </w:rPr>
      </w:pPr>
      <w:r w:rsidRPr="00975EE2">
        <w:rPr>
          <w:rFonts w:ascii="Times New Roman" w:eastAsia="Calibri" w:hAnsi="Times New Roman"/>
          <w:sz w:val="24"/>
          <w:szCs w:val="24"/>
        </w:rPr>
        <w:t xml:space="preserve">Hal ini disebabkan oleh faktor pasokan, termasuk peningkatan tajam produksi minyak Amerika Serikat, kekhawatiran geopolitik, dan perubahan kebijakan Organisasi Negara Pengekspor Minyak atau </w:t>
      </w:r>
      <w:r w:rsidRPr="00975EE2">
        <w:rPr>
          <w:rFonts w:ascii="Times New Roman" w:eastAsia="Calibri" w:hAnsi="Times New Roman"/>
          <w:i/>
          <w:iCs/>
          <w:sz w:val="24"/>
          <w:szCs w:val="24"/>
          <w:lang w:val="en-US"/>
        </w:rPr>
        <w:t>Organization of the Petroleum Exporting Countries</w:t>
      </w:r>
      <w:r w:rsidRPr="00975EE2">
        <w:rPr>
          <w:rFonts w:ascii="Times New Roman" w:eastAsia="Calibri" w:hAnsi="Times New Roman"/>
          <w:i/>
          <w:iCs/>
          <w:sz w:val="24"/>
          <w:szCs w:val="24"/>
        </w:rPr>
        <w:t xml:space="preserve"> </w:t>
      </w:r>
      <w:r w:rsidRPr="00975EE2">
        <w:rPr>
          <w:rFonts w:ascii="Times New Roman" w:eastAsia="Calibri" w:hAnsi="Times New Roman"/>
          <w:sz w:val="24"/>
          <w:szCs w:val="24"/>
        </w:rPr>
        <w:t>OPEC. Hal ini menyebabkan ekonomi dunia mengalami resesi, termasuk Venezuela</w:t>
      </w:r>
      <w:sdt>
        <w:sdtPr>
          <w:rPr>
            <w:rFonts w:ascii="Times New Roman" w:eastAsia="Calibri" w:hAnsi="Times New Roman"/>
            <w:sz w:val="24"/>
            <w:szCs w:val="24"/>
          </w:rPr>
          <w:id w:val="2113626990"/>
          <w:citation/>
        </w:sdtPr>
        <w:sdtEndPr/>
        <w:sdtContent>
          <w:r w:rsidRPr="006A5828">
            <w:rPr>
              <w:rFonts w:ascii="Times New Roman" w:eastAsia="Calibri" w:hAnsi="Times New Roman"/>
              <w:sz w:val="24"/>
              <w:szCs w:val="24"/>
            </w:rPr>
            <w:fldChar w:fldCharType="begin"/>
          </w:r>
          <w:r w:rsidRPr="006A5828">
            <w:rPr>
              <w:rFonts w:ascii="Times New Roman" w:eastAsia="Calibri" w:hAnsi="Times New Roman"/>
              <w:sz w:val="24"/>
              <w:szCs w:val="24"/>
              <w:lang w:val="en-US"/>
            </w:rPr>
            <w:instrText xml:space="preserve"> CITATION Sto18 \l 1033 </w:instrText>
          </w:r>
          <w:r w:rsidRPr="006A5828">
            <w:rPr>
              <w:rFonts w:ascii="Times New Roman" w:eastAsia="Calibri" w:hAnsi="Times New Roman"/>
              <w:sz w:val="24"/>
              <w:szCs w:val="24"/>
            </w:rPr>
            <w:fldChar w:fldCharType="separate"/>
          </w:r>
          <w:r w:rsidR="006A5828" w:rsidRPr="006A5828">
            <w:rPr>
              <w:rFonts w:ascii="Times New Roman" w:eastAsia="Calibri" w:hAnsi="Times New Roman"/>
              <w:noProof/>
              <w:sz w:val="24"/>
              <w:szCs w:val="24"/>
              <w:lang w:val="en-US"/>
            </w:rPr>
            <w:t xml:space="preserve"> (Stoker, Baffes, &amp; Vorisek, 2018)</w:t>
          </w:r>
          <w:r w:rsidRPr="006A5828">
            <w:rPr>
              <w:rFonts w:ascii="Times New Roman" w:eastAsia="Calibri" w:hAnsi="Times New Roman"/>
              <w:sz w:val="24"/>
              <w:szCs w:val="24"/>
            </w:rPr>
            <w:fldChar w:fldCharType="end"/>
          </w:r>
        </w:sdtContent>
      </w:sdt>
      <w:r w:rsidRPr="00975EE2">
        <w:rPr>
          <w:rFonts w:ascii="Times New Roman" w:eastAsia="Calibri" w:hAnsi="Times New Roman"/>
          <w:sz w:val="24"/>
          <w:szCs w:val="24"/>
        </w:rPr>
        <w:t>.Venezuela mengalami resesi pada tahun 2014 dan krisis besar-besaran pada tahun 2015, PDB menyusut hampir 6 persen, dan akibat jatuhnya harga minyak menyebabkan inflasi yang tinggi berubah menjadi hiperinflasi. Kenaikan harga diperparah dengan melemahnya mata uang Bolivar yang menyebabkan krisis ekonomi di Venezuela</w:t>
      </w:r>
      <w:sdt>
        <w:sdtPr>
          <w:rPr>
            <w:rFonts w:ascii="Times New Roman" w:eastAsia="Calibri" w:hAnsi="Times New Roman"/>
            <w:sz w:val="24"/>
            <w:szCs w:val="24"/>
          </w:rPr>
          <w:id w:val="-1232916060"/>
          <w:citation/>
        </w:sdtPr>
        <w:sdtEndPr/>
        <w:sdtContent>
          <w:r w:rsidRPr="006A5828">
            <w:rPr>
              <w:rFonts w:ascii="Times New Roman" w:eastAsia="Calibri" w:hAnsi="Times New Roman"/>
              <w:sz w:val="24"/>
              <w:szCs w:val="24"/>
            </w:rPr>
            <w:fldChar w:fldCharType="begin"/>
          </w:r>
          <w:r w:rsidRPr="006A5828">
            <w:rPr>
              <w:rFonts w:ascii="Times New Roman" w:eastAsia="Calibri" w:hAnsi="Times New Roman"/>
              <w:sz w:val="24"/>
              <w:szCs w:val="24"/>
              <w:lang w:val="en-US"/>
            </w:rPr>
            <w:instrText xml:space="preserve"> CITATION Her191 \l 1033 </w:instrText>
          </w:r>
          <w:r w:rsidRPr="006A5828">
            <w:rPr>
              <w:rFonts w:ascii="Times New Roman" w:eastAsia="Calibri" w:hAnsi="Times New Roman"/>
              <w:sz w:val="24"/>
              <w:szCs w:val="24"/>
            </w:rPr>
            <w:fldChar w:fldCharType="separate"/>
          </w:r>
          <w:r w:rsidR="006A5828" w:rsidRPr="006A5828">
            <w:rPr>
              <w:rFonts w:ascii="Times New Roman" w:eastAsia="Calibri" w:hAnsi="Times New Roman"/>
              <w:noProof/>
              <w:sz w:val="24"/>
              <w:szCs w:val="24"/>
              <w:lang w:val="en-US"/>
            </w:rPr>
            <w:t xml:space="preserve"> (Hikam, 2019)</w:t>
          </w:r>
          <w:r w:rsidRPr="006A5828">
            <w:rPr>
              <w:rFonts w:ascii="Times New Roman" w:eastAsia="Calibri" w:hAnsi="Times New Roman"/>
              <w:sz w:val="24"/>
              <w:szCs w:val="24"/>
            </w:rPr>
            <w:fldChar w:fldCharType="end"/>
          </w:r>
        </w:sdtContent>
      </w:sdt>
      <w:r w:rsidRPr="006A5828">
        <w:rPr>
          <w:rFonts w:ascii="Times New Roman" w:eastAsia="Calibri" w:hAnsi="Times New Roman"/>
          <w:sz w:val="24"/>
          <w:szCs w:val="24"/>
          <w:lang w:val="en-US"/>
        </w:rPr>
        <w:t>.</w:t>
      </w:r>
    </w:p>
    <w:p w14:paraId="4C25B424" w14:textId="77777777" w:rsidR="00891ED3" w:rsidRDefault="00891ED3" w:rsidP="000941EE">
      <w:pPr>
        <w:spacing w:after="0" w:line="240" w:lineRule="auto"/>
        <w:jc w:val="both"/>
        <w:rPr>
          <w:rFonts w:ascii="Times New Roman" w:hAnsi="Times New Roman"/>
          <w:b/>
          <w:color w:val="000000"/>
          <w:sz w:val="24"/>
          <w:szCs w:val="24"/>
          <w:lang w:val="en-US"/>
        </w:rPr>
      </w:pPr>
    </w:p>
    <w:p w14:paraId="6A57952F" w14:textId="3A6EEA77" w:rsidR="00D77FBE" w:rsidRPr="006A5828" w:rsidRDefault="00D77FBE" w:rsidP="000941EE">
      <w:pPr>
        <w:spacing w:after="0" w:line="240" w:lineRule="auto"/>
        <w:jc w:val="both"/>
        <w:rPr>
          <w:rFonts w:ascii="Times New Roman" w:hAnsi="Times New Roman"/>
          <w:b/>
          <w:color w:val="000000"/>
          <w:sz w:val="24"/>
          <w:szCs w:val="24"/>
          <w:lang w:val="en-US"/>
        </w:rPr>
      </w:pPr>
      <w:r w:rsidRPr="006A5828">
        <w:rPr>
          <w:rFonts w:ascii="Times New Roman" w:hAnsi="Times New Roman"/>
          <w:b/>
          <w:color w:val="000000"/>
          <w:sz w:val="24"/>
          <w:szCs w:val="24"/>
          <w:lang w:val="en-US"/>
        </w:rPr>
        <w:t>Kesimpulan</w:t>
      </w:r>
    </w:p>
    <w:p w14:paraId="3D031A72" w14:textId="77777777" w:rsidR="00D77FBE" w:rsidRPr="006A5828" w:rsidRDefault="00D77FBE" w:rsidP="000941EE">
      <w:pPr>
        <w:tabs>
          <w:tab w:val="left" w:pos="720"/>
        </w:tabs>
        <w:spacing w:after="0" w:line="240" w:lineRule="auto"/>
        <w:jc w:val="both"/>
        <w:rPr>
          <w:rFonts w:ascii="Times New Roman" w:hAnsi="Times New Roman"/>
          <w:color w:val="000000"/>
          <w:sz w:val="24"/>
          <w:szCs w:val="24"/>
          <w:lang w:val="en-US"/>
        </w:rPr>
      </w:pPr>
      <w:r w:rsidRPr="006A5828">
        <w:rPr>
          <w:rFonts w:ascii="Times New Roman" w:hAnsi="Times New Roman"/>
          <w:color w:val="000000"/>
          <w:sz w:val="24"/>
          <w:szCs w:val="24"/>
          <w:lang w:val="en-US"/>
        </w:rPr>
        <w:tab/>
      </w:r>
      <w:r w:rsidRPr="006A5828">
        <w:rPr>
          <w:rFonts w:ascii="Times New Roman" w:hAnsi="Times New Roman"/>
          <w:color w:val="000000"/>
          <w:sz w:val="24"/>
          <w:szCs w:val="24"/>
        </w:rPr>
        <w:t xml:space="preserve">Sejak kepergian Hugo Chavez di tahun 2012 yang kemudian presiden Venezuela di gantikan oleh Maduro di tahun 2013. </w:t>
      </w:r>
      <w:r w:rsidRPr="006A5828">
        <w:rPr>
          <w:rFonts w:ascii="Times New Roman" w:hAnsi="Times New Roman"/>
          <w:color w:val="000000"/>
          <w:sz w:val="24"/>
          <w:szCs w:val="24"/>
          <w:lang w:val="en-US"/>
        </w:rPr>
        <w:t>Terdapat pengalihan fokus dalam pengambilan kebijajakan pemerintahan Venezuela sejak era Presiden Maduro. Pada saat era Presiden Hugo Chavez yang fokus kepada penguatan power di Kawasan Amerika Latin melalui kerjasama Petrocaribe, menjadi focus kepada kebijakan valuta asing di era Presiden Maduro.</w:t>
      </w:r>
    </w:p>
    <w:p w14:paraId="3B1A503F" w14:textId="77777777" w:rsidR="00D77FBE" w:rsidRPr="00315F73" w:rsidRDefault="00D77FBE" w:rsidP="000941EE">
      <w:pPr>
        <w:tabs>
          <w:tab w:val="left" w:pos="720"/>
        </w:tabs>
        <w:spacing w:after="0" w:line="240" w:lineRule="auto"/>
        <w:jc w:val="both"/>
        <w:rPr>
          <w:rFonts w:ascii="Times New Roman" w:hAnsi="Times New Roman"/>
          <w:color w:val="000000"/>
          <w:sz w:val="24"/>
          <w:szCs w:val="24"/>
          <w:lang w:val="en-US"/>
        </w:rPr>
      </w:pPr>
      <w:r w:rsidRPr="006A5828">
        <w:rPr>
          <w:rFonts w:ascii="Times New Roman" w:hAnsi="Times New Roman"/>
          <w:color w:val="000000"/>
          <w:sz w:val="24"/>
          <w:szCs w:val="24"/>
          <w:lang w:val="en-US"/>
        </w:rPr>
        <w:tab/>
      </w:r>
      <w:r w:rsidRPr="00315F73">
        <w:rPr>
          <w:rFonts w:ascii="Times New Roman" w:hAnsi="Times New Roman"/>
          <w:color w:val="000000"/>
          <w:sz w:val="24"/>
          <w:szCs w:val="24"/>
          <w:lang w:val="en-US"/>
        </w:rPr>
        <w:t xml:space="preserve">Sektor </w:t>
      </w:r>
      <w:r w:rsidRPr="00315F73">
        <w:rPr>
          <w:rFonts w:ascii="Times New Roman" w:hAnsi="Times New Roman"/>
          <w:color w:val="000000"/>
          <w:sz w:val="24"/>
          <w:szCs w:val="24"/>
        </w:rPr>
        <w:t xml:space="preserve"> perminyakan Venezuela yang merupakan sumber pendapatan utama negara Venezuela dapat disimpulkan menurun sangat signifikan. Penurunan produksi dan impor minyak Venezuela ini disebabkan implikasi dari krisis politik dan ekonomi yang </w:t>
      </w:r>
      <w:r w:rsidRPr="00315F73">
        <w:rPr>
          <w:rFonts w:ascii="Times New Roman" w:hAnsi="Times New Roman"/>
          <w:color w:val="000000"/>
          <w:sz w:val="24"/>
          <w:szCs w:val="24"/>
        </w:rPr>
        <w:lastRenderedPageBreak/>
        <w:t>terjadi di negara pemilik sumber cadangan minyak terbesar di dunia</w:t>
      </w:r>
      <w:r w:rsidRPr="00315F73">
        <w:rPr>
          <w:rFonts w:ascii="Times New Roman" w:hAnsi="Times New Roman"/>
          <w:color w:val="000000"/>
          <w:sz w:val="24"/>
          <w:szCs w:val="24"/>
          <w:lang w:val="en-US"/>
        </w:rPr>
        <w:t xml:space="preserve"> ini. </w:t>
      </w:r>
      <w:r w:rsidRPr="00315F73">
        <w:rPr>
          <w:rFonts w:ascii="Times New Roman" w:hAnsi="Times New Roman"/>
          <w:color w:val="000000"/>
          <w:sz w:val="24"/>
          <w:szCs w:val="24"/>
        </w:rPr>
        <w:t>Penurunan produksi dan ekspor minyak Venezuela ini berdampak terhadap negara-negara yang menjalin kerjasama dengan Venezuela, terutama negara-negara yang tergabung dalam kerjasama Petrocaribe. Salah satu negara yang paling merasakan dampaknya yaitu Kuba dikarenakan pasokan minyak di Kuba yang di gunakan sebagai sumber energi terutama listrik di Kuba sangat bergantung kepada minyak dari Venezuela. Sehingga nilai ekspor minyak Venezuela ke Kuba ikut menurun dan menjadi penghambat kerjasama bilateral antara Venezuela dan Kuba dalam kerjasama minyak yakni kerjasama komprehensif.</w:t>
      </w:r>
    </w:p>
    <w:p w14:paraId="7B8549A4" w14:textId="77777777" w:rsidR="00D77FBE" w:rsidRPr="00315F73" w:rsidRDefault="00D77FBE" w:rsidP="000941EE">
      <w:pPr>
        <w:tabs>
          <w:tab w:val="left" w:pos="720"/>
        </w:tabs>
        <w:spacing w:after="0" w:line="240" w:lineRule="auto"/>
        <w:jc w:val="both"/>
        <w:rPr>
          <w:rFonts w:ascii="Times New Roman" w:hAnsi="Times New Roman"/>
          <w:bCs/>
          <w:color w:val="000000"/>
          <w:sz w:val="24"/>
          <w:szCs w:val="24"/>
          <w:u w:val="single"/>
        </w:rPr>
      </w:pPr>
      <w:r w:rsidRPr="006A5828">
        <w:rPr>
          <w:rFonts w:ascii="Times New Roman" w:hAnsi="Times New Roman"/>
          <w:color w:val="000000"/>
          <w:sz w:val="24"/>
          <w:szCs w:val="24"/>
        </w:rPr>
        <w:tab/>
      </w:r>
      <w:r w:rsidRPr="00315F73">
        <w:rPr>
          <w:rFonts w:ascii="Times New Roman" w:hAnsi="Times New Roman"/>
          <w:color w:val="000000"/>
          <w:sz w:val="24"/>
          <w:szCs w:val="24"/>
        </w:rPr>
        <w:t xml:space="preserve">Beberapa faktor yang menjadi menghambat kerjasama komprehensif antara Venezuela dan Kuba ini dapat dilihat dari beberapa kejadian di tahun 2014-2017 yang pada puncaknya pada tahun 2017 Kuba mengalami defisit energi. Beberapa masalah internal yang terjadi perusahaan minyak negara Venezuela PDVSA yaitu krisis ekonomi dan politik yang berdampak langsung terhadap infrastruktur produksi minyak negara Venezuela dikarenakan terjadi perusakan dan pencurian yang menyebabkan produksi minyak Venezuela terhambat, puluhan ribu pekerjanya yang mengundurkan diri, pengurangan aktivitas oleh perusahaan-perusahaan investor industri minyak di Venezuela. Keadaan ini juga diperparah pengelolaan dana negara yang harusnya digunakan untuk investasi di sektor minyak yang merupakan sumber pendapatan terbesar negara Venezuela, tetapi digunakan pemerintah Venezuela untuk pembayaran utang luar negeri dan menambah utang luar negeri Venezuela. Dengan kurangnya dana yang dialokasikan untuk investasi industri minyak di Venezuela yang berada dalam kondisi sangat membutuhkan dana, membuat produksi dan nilai ekspor semakin menurun dan bahkan berdampak pada kerjasama antara Venezuela dan Kuba dalam kerjasama komprehensif, sehingga pada puncaknya membuat negara Kuba mengalami defisit energi di tahun 2017 dan gagal dalam mencapai tujuan kerjsama komprehensif yang didasari perjanjian regional Petrocaribe, yaitu </w:t>
      </w:r>
      <w:r w:rsidRPr="00315F73">
        <w:rPr>
          <w:rFonts w:ascii="Times New Roman" w:hAnsi="Times New Roman"/>
          <w:bCs/>
          <w:color w:val="000000"/>
          <w:sz w:val="24"/>
          <w:szCs w:val="24"/>
        </w:rPr>
        <w:t>menyediakan energi minyak dengan harga yang murah kepada negara-negara Amerika Latin dan Karibia.</w:t>
      </w:r>
    </w:p>
    <w:p w14:paraId="7E05A2BD" w14:textId="60EB2D73" w:rsidR="00D77FBE" w:rsidRDefault="00D77FBE" w:rsidP="000941EE">
      <w:pPr>
        <w:spacing w:after="0" w:line="240" w:lineRule="auto"/>
        <w:jc w:val="both"/>
        <w:rPr>
          <w:rFonts w:ascii="Times New Roman" w:hAnsi="Times New Roman"/>
          <w:b/>
          <w:color w:val="000000"/>
          <w:sz w:val="24"/>
          <w:szCs w:val="24"/>
          <w:lang w:val="en-US"/>
        </w:rPr>
      </w:pPr>
    </w:p>
    <w:p w14:paraId="393B8386" w14:textId="51729E61" w:rsidR="00C205F0" w:rsidRDefault="00C205F0" w:rsidP="000941EE">
      <w:pPr>
        <w:spacing w:after="0" w:line="240" w:lineRule="auto"/>
        <w:jc w:val="both"/>
        <w:rPr>
          <w:rFonts w:ascii="Times New Roman" w:hAnsi="Times New Roman"/>
          <w:b/>
          <w:color w:val="000000"/>
          <w:sz w:val="24"/>
          <w:szCs w:val="24"/>
          <w:lang w:val="en-US"/>
        </w:rPr>
      </w:pPr>
    </w:p>
    <w:p w14:paraId="04DE5E78" w14:textId="77777777" w:rsidR="009249A2" w:rsidRDefault="009249A2" w:rsidP="007C1CEF">
      <w:pPr>
        <w:autoSpaceDE w:val="0"/>
        <w:autoSpaceDN w:val="0"/>
        <w:adjustRightInd w:val="0"/>
        <w:spacing w:after="40" w:line="240" w:lineRule="auto"/>
        <w:jc w:val="both"/>
        <w:rPr>
          <w:rFonts w:ascii="Times New Roman" w:hAnsi="Times New Roman"/>
          <w:b/>
          <w:bCs/>
          <w:sz w:val="24"/>
          <w:szCs w:val="24"/>
          <w:lang w:val="en-US"/>
        </w:rPr>
      </w:pPr>
    </w:p>
    <w:p w14:paraId="2304A706" w14:textId="77777777" w:rsidR="009249A2" w:rsidRDefault="009249A2" w:rsidP="007C1CEF">
      <w:pPr>
        <w:autoSpaceDE w:val="0"/>
        <w:autoSpaceDN w:val="0"/>
        <w:adjustRightInd w:val="0"/>
        <w:spacing w:after="40" w:line="240" w:lineRule="auto"/>
        <w:jc w:val="both"/>
        <w:rPr>
          <w:rFonts w:ascii="Times New Roman" w:hAnsi="Times New Roman"/>
          <w:b/>
          <w:bCs/>
          <w:sz w:val="24"/>
          <w:szCs w:val="24"/>
          <w:lang w:val="en-US"/>
        </w:rPr>
      </w:pPr>
    </w:p>
    <w:p w14:paraId="7D93121C" w14:textId="77777777" w:rsidR="009249A2" w:rsidRDefault="009249A2" w:rsidP="007C1CEF">
      <w:pPr>
        <w:autoSpaceDE w:val="0"/>
        <w:autoSpaceDN w:val="0"/>
        <w:adjustRightInd w:val="0"/>
        <w:spacing w:after="40" w:line="240" w:lineRule="auto"/>
        <w:jc w:val="both"/>
        <w:rPr>
          <w:rFonts w:ascii="Times New Roman" w:hAnsi="Times New Roman"/>
          <w:b/>
          <w:bCs/>
          <w:sz w:val="24"/>
          <w:szCs w:val="24"/>
          <w:lang w:val="en-US"/>
        </w:rPr>
      </w:pPr>
    </w:p>
    <w:p w14:paraId="1810C60E" w14:textId="77777777" w:rsidR="009249A2" w:rsidRDefault="009249A2" w:rsidP="007C1CEF">
      <w:pPr>
        <w:autoSpaceDE w:val="0"/>
        <w:autoSpaceDN w:val="0"/>
        <w:adjustRightInd w:val="0"/>
        <w:spacing w:after="40" w:line="240" w:lineRule="auto"/>
        <w:jc w:val="both"/>
        <w:rPr>
          <w:rFonts w:ascii="Times New Roman" w:hAnsi="Times New Roman"/>
          <w:b/>
          <w:bCs/>
          <w:sz w:val="24"/>
          <w:szCs w:val="24"/>
          <w:lang w:val="en-US"/>
        </w:rPr>
      </w:pPr>
    </w:p>
    <w:p w14:paraId="270F2ADA" w14:textId="77777777" w:rsidR="009249A2" w:rsidRDefault="009249A2" w:rsidP="007C1CEF">
      <w:pPr>
        <w:autoSpaceDE w:val="0"/>
        <w:autoSpaceDN w:val="0"/>
        <w:adjustRightInd w:val="0"/>
        <w:spacing w:after="40" w:line="240" w:lineRule="auto"/>
        <w:jc w:val="both"/>
        <w:rPr>
          <w:rFonts w:ascii="Times New Roman" w:hAnsi="Times New Roman"/>
          <w:b/>
          <w:bCs/>
          <w:sz w:val="24"/>
          <w:szCs w:val="24"/>
          <w:lang w:val="en-US"/>
        </w:rPr>
      </w:pPr>
    </w:p>
    <w:p w14:paraId="6C5CB72D" w14:textId="77777777" w:rsidR="009249A2" w:rsidRDefault="009249A2" w:rsidP="007C1CEF">
      <w:pPr>
        <w:autoSpaceDE w:val="0"/>
        <w:autoSpaceDN w:val="0"/>
        <w:adjustRightInd w:val="0"/>
        <w:spacing w:after="40" w:line="240" w:lineRule="auto"/>
        <w:jc w:val="both"/>
        <w:rPr>
          <w:rFonts w:ascii="Times New Roman" w:hAnsi="Times New Roman"/>
          <w:b/>
          <w:bCs/>
          <w:sz w:val="24"/>
          <w:szCs w:val="24"/>
          <w:lang w:val="en-US"/>
        </w:rPr>
      </w:pPr>
    </w:p>
    <w:p w14:paraId="6E15A2AA" w14:textId="77777777" w:rsidR="009249A2" w:rsidRDefault="009249A2" w:rsidP="007C1CEF">
      <w:pPr>
        <w:autoSpaceDE w:val="0"/>
        <w:autoSpaceDN w:val="0"/>
        <w:adjustRightInd w:val="0"/>
        <w:spacing w:after="40" w:line="240" w:lineRule="auto"/>
        <w:jc w:val="both"/>
        <w:rPr>
          <w:rFonts w:ascii="Times New Roman" w:hAnsi="Times New Roman"/>
          <w:b/>
          <w:bCs/>
          <w:sz w:val="24"/>
          <w:szCs w:val="24"/>
          <w:lang w:val="en-US"/>
        </w:rPr>
      </w:pPr>
    </w:p>
    <w:p w14:paraId="6F42A987" w14:textId="77777777" w:rsidR="009249A2" w:rsidRDefault="009249A2" w:rsidP="007C1CEF">
      <w:pPr>
        <w:autoSpaceDE w:val="0"/>
        <w:autoSpaceDN w:val="0"/>
        <w:adjustRightInd w:val="0"/>
        <w:spacing w:after="40" w:line="240" w:lineRule="auto"/>
        <w:jc w:val="both"/>
        <w:rPr>
          <w:rFonts w:ascii="Times New Roman" w:hAnsi="Times New Roman"/>
          <w:b/>
          <w:bCs/>
          <w:sz w:val="24"/>
          <w:szCs w:val="24"/>
          <w:lang w:val="en-US"/>
        </w:rPr>
      </w:pPr>
    </w:p>
    <w:p w14:paraId="2318546D" w14:textId="77777777" w:rsidR="007209E6" w:rsidRDefault="007209E6" w:rsidP="00F76CE7">
      <w:pPr>
        <w:autoSpaceDE w:val="0"/>
        <w:autoSpaceDN w:val="0"/>
        <w:adjustRightInd w:val="0"/>
        <w:spacing w:after="40" w:line="240" w:lineRule="auto"/>
        <w:jc w:val="both"/>
        <w:rPr>
          <w:rFonts w:ascii="Times New Roman" w:hAnsi="Times New Roman"/>
          <w:b/>
          <w:bCs/>
          <w:sz w:val="24"/>
          <w:szCs w:val="24"/>
          <w:lang w:val="en-US"/>
        </w:rPr>
      </w:pPr>
    </w:p>
    <w:p w14:paraId="751857AC" w14:textId="77777777" w:rsidR="007209E6" w:rsidRDefault="007209E6" w:rsidP="00F76CE7">
      <w:pPr>
        <w:autoSpaceDE w:val="0"/>
        <w:autoSpaceDN w:val="0"/>
        <w:adjustRightInd w:val="0"/>
        <w:spacing w:after="40" w:line="240" w:lineRule="auto"/>
        <w:jc w:val="both"/>
        <w:rPr>
          <w:rFonts w:ascii="Times New Roman" w:hAnsi="Times New Roman"/>
          <w:b/>
          <w:bCs/>
          <w:sz w:val="24"/>
          <w:szCs w:val="24"/>
          <w:lang w:val="en-US"/>
        </w:rPr>
      </w:pPr>
    </w:p>
    <w:p w14:paraId="0B996772" w14:textId="77777777" w:rsidR="007209E6" w:rsidRDefault="007209E6" w:rsidP="00F76CE7">
      <w:pPr>
        <w:autoSpaceDE w:val="0"/>
        <w:autoSpaceDN w:val="0"/>
        <w:adjustRightInd w:val="0"/>
        <w:spacing w:after="40" w:line="240" w:lineRule="auto"/>
        <w:jc w:val="both"/>
        <w:rPr>
          <w:rFonts w:ascii="Times New Roman" w:hAnsi="Times New Roman"/>
          <w:b/>
          <w:bCs/>
          <w:sz w:val="24"/>
          <w:szCs w:val="24"/>
          <w:lang w:val="en-US"/>
        </w:rPr>
      </w:pPr>
    </w:p>
    <w:p w14:paraId="17109949" w14:textId="77777777" w:rsidR="007209E6" w:rsidRDefault="007209E6" w:rsidP="00F76CE7">
      <w:pPr>
        <w:autoSpaceDE w:val="0"/>
        <w:autoSpaceDN w:val="0"/>
        <w:adjustRightInd w:val="0"/>
        <w:spacing w:after="40" w:line="240" w:lineRule="auto"/>
        <w:jc w:val="both"/>
        <w:rPr>
          <w:rFonts w:ascii="Times New Roman" w:hAnsi="Times New Roman"/>
          <w:b/>
          <w:bCs/>
          <w:sz w:val="24"/>
          <w:szCs w:val="24"/>
          <w:lang w:val="en-US"/>
        </w:rPr>
      </w:pPr>
    </w:p>
    <w:p w14:paraId="7BDB1F12" w14:textId="77777777" w:rsidR="007209E6" w:rsidRDefault="007209E6" w:rsidP="00F76CE7">
      <w:pPr>
        <w:autoSpaceDE w:val="0"/>
        <w:autoSpaceDN w:val="0"/>
        <w:adjustRightInd w:val="0"/>
        <w:spacing w:after="40" w:line="240" w:lineRule="auto"/>
        <w:jc w:val="both"/>
        <w:rPr>
          <w:rFonts w:ascii="Times New Roman" w:hAnsi="Times New Roman"/>
          <w:b/>
          <w:bCs/>
          <w:sz w:val="24"/>
          <w:szCs w:val="24"/>
          <w:lang w:val="en-US"/>
        </w:rPr>
      </w:pPr>
    </w:p>
    <w:p w14:paraId="66AAF4A3" w14:textId="77777777" w:rsidR="007209E6" w:rsidRDefault="007209E6" w:rsidP="00F76CE7">
      <w:pPr>
        <w:autoSpaceDE w:val="0"/>
        <w:autoSpaceDN w:val="0"/>
        <w:adjustRightInd w:val="0"/>
        <w:spacing w:after="40" w:line="240" w:lineRule="auto"/>
        <w:jc w:val="both"/>
        <w:rPr>
          <w:rFonts w:ascii="Times New Roman" w:hAnsi="Times New Roman"/>
          <w:b/>
          <w:bCs/>
          <w:sz w:val="24"/>
          <w:szCs w:val="24"/>
          <w:lang w:val="en-US"/>
        </w:rPr>
      </w:pPr>
    </w:p>
    <w:p w14:paraId="5F2AE220" w14:textId="77777777" w:rsidR="007209E6" w:rsidRDefault="007209E6" w:rsidP="00F76CE7">
      <w:pPr>
        <w:autoSpaceDE w:val="0"/>
        <w:autoSpaceDN w:val="0"/>
        <w:adjustRightInd w:val="0"/>
        <w:spacing w:after="40" w:line="240" w:lineRule="auto"/>
        <w:jc w:val="both"/>
        <w:rPr>
          <w:rFonts w:ascii="Times New Roman" w:hAnsi="Times New Roman"/>
          <w:b/>
          <w:bCs/>
          <w:sz w:val="24"/>
          <w:szCs w:val="24"/>
          <w:lang w:val="en-US"/>
        </w:rPr>
      </w:pPr>
    </w:p>
    <w:p w14:paraId="12483ED7" w14:textId="77777777" w:rsidR="007209E6" w:rsidRDefault="007209E6" w:rsidP="00F76CE7">
      <w:pPr>
        <w:autoSpaceDE w:val="0"/>
        <w:autoSpaceDN w:val="0"/>
        <w:adjustRightInd w:val="0"/>
        <w:spacing w:after="40" w:line="240" w:lineRule="auto"/>
        <w:jc w:val="both"/>
        <w:rPr>
          <w:rFonts w:ascii="Times New Roman" w:hAnsi="Times New Roman"/>
          <w:b/>
          <w:bCs/>
          <w:sz w:val="24"/>
          <w:szCs w:val="24"/>
          <w:lang w:val="en-US"/>
        </w:rPr>
      </w:pPr>
    </w:p>
    <w:p w14:paraId="247E85EF" w14:textId="77777777" w:rsidR="00150862" w:rsidRDefault="00150862" w:rsidP="00F76CE7">
      <w:pPr>
        <w:autoSpaceDE w:val="0"/>
        <w:autoSpaceDN w:val="0"/>
        <w:adjustRightInd w:val="0"/>
        <w:spacing w:after="40" w:line="240" w:lineRule="auto"/>
        <w:jc w:val="both"/>
        <w:rPr>
          <w:rFonts w:ascii="Times New Roman" w:hAnsi="Times New Roman"/>
          <w:b/>
          <w:bCs/>
          <w:sz w:val="24"/>
          <w:szCs w:val="24"/>
          <w:lang w:val="en-US"/>
        </w:rPr>
      </w:pPr>
    </w:p>
    <w:p w14:paraId="481F091E" w14:textId="552C6DD6" w:rsidR="00F76CE7" w:rsidRPr="00F76CE7" w:rsidRDefault="00C205F0" w:rsidP="00F76CE7">
      <w:pPr>
        <w:autoSpaceDE w:val="0"/>
        <w:autoSpaceDN w:val="0"/>
        <w:adjustRightInd w:val="0"/>
        <w:spacing w:after="40" w:line="240" w:lineRule="auto"/>
        <w:jc w:val="both"/>
        <w:rPr>
          <w:rFonts w:ascii="Times New Roman" w:hAnsi="Times New Roman"/>
          <w:b/>
          <w:bCs/>
          <w:sz w:val="24"/>
          <w:szCs w:val="24"/>
          <w:lang w:val="en-US"/>
        </w:rPr>
      </w:pPr>
      <w:r w:rsidRPr="00C205F0">
        <w:rPr>
          <w:rFonts w:ascii="Times New Roman" w:hAnsi="Times New Roman"/>
          <w:b/>
          <w:bCs/>
          <w:sz w:val="24"/>
          <w:szCs w:val="24"/>
          <w:lang w:val="en-US"/>
        </w:rPr>
        <w:lastRenderedPageBreak/>
        <w:t>Daftar Pustaka</w:t>
      </w:r>
    </w:p>
    <w:p w14:paraId="44DC8995" w14:textId="77777777" w:rsidR="00F76CE7" w:rsidRPr="001A6A31" w:rsidRDefault="00F76CE7" w:rsidP="001A6A31">
      <w:pPr>
        <w:autoSpaceDE w:val="0"/>
        <w:autoSpaceDN w:val="0"/>
        <w:adjustRightInd w:val="0"/>
        <w:spacing w:after="0" w:line="240" w:lineRule="auto"/>
        <w:ind w:left="720" w:hanging="720"/>
        <w:jc w:val="both"/>
        <w:rPr>
          <w:rFonts w:ascii="Times New Roman" w:hAnsi="Times New Roman"/>
          <w:sz w:val="24"/>
          <w:szCs w:val="24"/>
          <w:lang w:val="en-US"/>
        </w:rPr>
      </w:pPr>
      <w:r w:rsidRPr="001A6A31">
        <w:rPr>
          <w:rFonts w:ascii="Times New Roman" w:hAnsi="Times New Roman"/>
          <w:sz w:val="24"/>
          <w:szCs w:val="24"/>
          <w:lang w:val="en-US"/>
        </w:rPr>
        <w:t>Aurellia, Y. D. 2019. Program PetroCaribe sebagai Strategi Ekonomi Venezuela Era Presiden Nicolas Maduro. Universitas Muhammadiyah Malang.</w:t>
      </w:r>
    </w:p>
    <w:p w14:paraId="5B96EE19" w14:textId="77777777" w:rsidR="00F76CE7" w:rsidRPr="001A6A31" w:rsidRDefault="00F76CE7" w:rsidP="001A6A31">
      <w:pPr>
        <w:autoSpaceDE w:val="0"/>
        <w:autoSpaceDN w:val="0"/>
        <w:adjustRightInd w:val="0"/>
        <w:spacing w:after="0" w:line="240" w:lineRule="auto"/>
        <w:ind w:left="720" w:hanging="720"/>
        <w:jc w:val="both"/>
        <w:rPr>
          <w:rFonts w:ascii="Times New Roman" w:hAnsi="Times New Roman"/>
          <w:sz w:val="24"/>
          <w:szCs w:val="24"/>
          <w:lang w:val="en-US"/>
        </w:rPr>
      </w:pPr>
      <w:r w:rsidRPr="001A6A31">
        <w:rPr>
          <w:rFonts w:ascii="Times New Roman" w:hAnsi="Times New Roman"/>
          <w:sz w:val="24"/>
          <w:szCs w:val="24"/>
          <w:lang w:val="en-US"/>
        </w:rPr>
        <w:t xml:space="preserve">BBC. 2000. Castro y Chávez firman acuerdo energético. </w:t>
      </w:r>
      <w:r>
        <w:rPr>
          <w:rFonts w:ascii="Times New Roman" w:hAnsi="Times New Roman"/>
          <w:sz w:val="24"/>
          <w:szCs w:val="24"/>
          <w:lang w:val="en-US"/>
        </w:rPr>
        <w:t xml:space="preserve">Tersedia di </w:t>
      </w:r>
      <w:r w:rsidRPr="001A6A31">
        <w:rPr>
          <w:rFonts w:ascii="Times New Roman" w:hAnsi="Times New Roman"/>
          <w:sz w:val="24"/>
          <w:szCs w:val="24"/>
          <w:lang w:val="en-US"/>
        </w:rPr>
        <w:t>https://www.bbc.co.uk/spanish/news/news001030venezuela2.shtml</w:t>
      </w:r>
    </w:p>
    <w:p w14:paraId="48390E2C" w14:textId="77777777" w:rsidR="00F76CE7" w:rsidRPr="001A6A31" w:rsidRDefault="00F76CE7" w:rsidP="001A6A31">
      <w:pPr>
        <w:autoSpaceDE w:val="0"/>
        <w:autoSpaceDN w:val="0"/>
        <w:adjustRightInd w:val="0"/>
        <w:spacing w:after="0" w:line="240" w:lineRule="auto"/>
        <w:ind w:left="720" w:hanging="720"/>
        <w:jc w:val="both"/>
        <w:rPr>
          <w:rFonts w:ascii="Times New Roman" w:hAnsi="Times New Roman"/>
          <w:sz w:val="24"/>
          <w:szCs w:val="24"/>
          <w:lang w:val="en-US"/>
        </w:rPr>
      </w:pPr>
      <w:r w:rsidRPr="001A6A31">
        <w:rPr>
          <w:rFonts w:ascii="Times New Roman" w:hAnsi="Times New Roman"/>
          <w:sz w:val="24"/>
          <w:szCs w:val="24"/>
          <w:lang w:val="en-US"/>
        </w:rPr>
        <w:t xml:space="preserve">BBC. 2018. Bagaimana Venezuela yang Kaya Minyak Tapi Mata Uang Ambruk. </w:t>
      </w:r>
      <w:r>
        <w:rPr>
          <w:rFonts w:ascii="Times New Roman" w:hAnsi="Times New Roman"/>
          <w:sz w:val="24"/>
          <w:szCs w:val="24"/>
          <w:lang w:val="en-US"/>
        </w:rPr>
        <w:t xml:space="preserve">Tersedia di </w:t>
      </w:r>
      <w:r w:rsidRPr="001A6A31">
        <w:rPr>
          <w:rFonts w:ascii="Times New Roman" w:hAnsi="Times New Roman"/>
          <w:sz w:val="24"/>
          <w:szCs w:val="24"/>
          <w:lang w:val="en-US"/>
        </w:rPr>
        <w:t>BBC: https://www.bbc.com/indonesia/dunia-45272065</w:t>
      </w:r>
    </w:p>
    <w:p w14:paraId="4FE186B3" w14:textId="77777777" w:rsidR="00F76CE7" w:rsidRPr="001A6A31" w:rsidRDefault="00F76CE7" w:rsidP="001A6A31">
      <w:pPr>
        <w:autoSpaceDE w:val="0"/>
        <w:autoSpaceDN w:val="0"/>
        <w:adjustRightInd w:val="0"/>
        <w:spacing w:after="0" w:line="240" w:lineRule="auto"/>
        <w:ind w:left="720" w:hanging="720"/>
        <w:jc w:val="both"/>
        <w:rPr>
          <w:rFonts w:ascii="Times New Roman" w:hAnsi="Times New Roman"/>
          <w:sz w:val="24"/>
          <w:szCs w:val="24"/>
          <w:lang w:val="en-US"/>
        </w:rPr>
      </w:pPr>
      <w:r w:rsidRPr="001A6A31">
        <w:rPr>
          <w:rFonts w:ascii="Times New Roman" w:hAnsi="Times New Roman"/>
          <w:sz w:val="24"/>
          <w:szCs w:val="24"/>
          <w:lang w:val="en-US"/>
        </w:rPr>
        <w:t xml:space="preserve">Clarivel Presno Labrador. 2006. El médico de familia en Cuba”, Revista Cubana de Medicina General Integral. </w:t>
      </w:r>
      <w:r>
        <w:rPr>
          <w:rFonts w:ascii="Times New Roman" w:hAnsi="Times New Roman"/>
          <w:sz w:val="24"/>
          <w:szCs w:val="24"/>
          <w:lang w:val="en-US"/>
        </w:rPr>
        <w:t xml:space="preserve">Tersedia di </w:t>
      </w:r>
      <w:r w:rsidRPr="001A6A31">
        <w:rPr>
          <w:rFonts w:ascii="Times New Roman" w:hAnsi="Times New Roman"/>
          <w:sz w:val="24"/>
          <w:szCs w:val="24"/>
          <w:lang w:val="en-US"/>
        </w:rPr>
        <w:t xml:space="preserve">http://scielo.sld.cu/scielo.php?script=sci_arttext&amp;pid=S0864-21252006000100015 </w:t>
      </w:r>
    </w:p>
    <w:p w14:paraId="19F95D44" w14:textId="77777777" w:rsidR="00F76CE7" w:rsidRPr="001A6A31" w:rsidRDefault="00F76CE7" w:rsidP="001A6A31">
      <w:pPr>
        <w:autoSpaceDE w:val="0"/>
        <w:autoSpaceDN w:val="0"/>
        <w:adjustRightInd w:val="0"/>
        <w:spacing w:after="0" w:line="240" w:lineRule="auto"/>
        <w:ind w:left="720" w:hanging="720"/>
        <w:jc w:val="both"/>
        <w:rPr>
          <w:rFonts w:ascii="Times New Roman" w:hAnsi="Times New Roman"/>
          <w:sz w:val="24"/>
          <w:szCs w:val="24"/>
          <w:lang w:val="en-US"/>
        </w:rPr>
      </w:pPr>
      <w:r w:rsidRPr="001A6A31">
        <w:rPr>
          <w:rFonts w:ascii="Times New Roman" w:hAnsi="Times New Roman"/>
          <w:sz w:val="24"/>
          <w:szCs w:val="24"/>
          <w:lang w:val="en-US"/>
        </w:rPr>
        <w:t xml:space="preserve">Colasante, L. 2016. Is Doomsday inevitable for Venezuela? </w:t>
      </w:r>
      <w:r>
        <w:rPr>
          <w:rFonts w:ascii="Times New Roman" w:hAnsi="Times New Roman"/>
          <w:sz w:val="24"/>
          <w:szCs w:val="24"/>
          <w:lang w:val="en-US"/>
        </w:rPr>
        <w:t xml:space="preserve">Tersedia di </w:t>
      </w:r>
      <w:r w:rsidRPr="001A6A31">
        <w:rPr>
          <w:rFonts w:ascii="Times New Roman" w:hAnsi="Times New Roman"/>
          <w:sz w:val="24"/>
          <w:szCs w:val="24"/>
          <w:lang w:val="en-US"/>
        </w:rPr>
        <w:t xml:space="preserve">https://www.usatoday.com/story/money/markets/2016/08/27/doomsday-inevitable-venezuela/89335716/ </w:t>
      </w:r>
    </w:p>
    <w:p w14:paraId="0E7BC42F" w14:textId="77777777" w:rsidR="00F76CE7" w:rsidRPr="001A6A31" w:rsidRDefault="00F76CE7" w:rsidP="001A6A31">
      <w:pPr>
        <w:autoSpaceDE w:val="0"/>
        <w:autoSpaceDN w:val="0"/>
        <w:adjustRightInd w:val="0"/>
        <w:spacing w:after="0" w:line="240" w:lineRule="auto"/>
        <w:ind w:left="720" w:hanging="720"/>
        <w:jc w:val="both"/>
        <w:rPr>
          <w:rFonts w:ascii="Times New Roman" w:hAnsi="Times New Roman"/>
          <w:sz w:val="24"/>
          <w:szCs w:val="24"/>
          <w:lang w:val="en-US"/>
        </w:rPr>
      </w:pPr>
      <w:r w:rsidRPr="001A6A31">
        <w:rPr>
          <w:rFonts w:ascii="Times New Roman" w:hAnsi="Times New Roman"/>
          <w:sz w:val="24"/>
          <w:szCs w:val="24"/>
          <w:lang w:val="en-US"/>
        </w:rPr>
        <w:t xml:space="preserve">Daniel, W. 2015. Ekonomi Lesu dan Kebanyakan Impor, Mata Uang Negara Ini Jeblok 700%. </w:t>
      </w:r>
      <w:r>
        <w:rPr>
          <w:rFonts w:ascii="Times New Roman" w:hAnsi="Times New Roman"/>
          <w:sz w:val="24"/>
          <w:szCs w:val="24"/>
          <w:lang w:val="en-US"/>
        </w:rPr>
        <w:t xml:space="preserve">Tersedia di </w:t>
      </w:r>
      <w:r w:rsidRPr="001A6A31">
        <w:rPr>
          <w:rFonts w:ascii="Times New Roman" w:hAnsi="Times New Roman"/>
          <w:sz w:val="24"/>
          <w:szCs w:val="24"/>
          <w:lang w:val="en-US"/>
        </w:rPr>
        <w:t>Finance Detik: https://finance.detik.com/bursa-dan-valas/d-2996128/ekonomi-lesu-dan-kebanyakan-impor-mata-uang-negara-ini-jeblok-700</w:t>
      </w:r>
    </w:p>
    <w:p w14:paraId="3D2207AE" w14:textId="77777777" w:rsidR="00F76CE7" w:rsidRPr="001A6A31" w:rsidRDefault="00F76CE7" w:rsidP="001A6A31">
      <w:pPr>
        <w:autoSpaceDE w:val="0"/>
        <w:autoSpaceDN w:val="0"/>
        <w:adjustRightInd w:val="0"/>
        <w:spacing w:after="0" w:line="240" w:lineRule="auto"/>
        <w:ind w:left="720" w:hanging="720"/>
        <w:jc w:val="both"/>
        <w:rPr>
          <w:rFonts w:ascii="Times New Roman" w:hAnsi="Times New Roman"/>
          <w:sz w:val="24"/>
          <w:szCs w:val="24"/>
          <w:lang w:val="en-US"/>
        </w:rPr>
      </w:pPr>
      <w:r w:rsidRPr="001A6A31">
        <w:rPr>
          <w:rFonts w:ascii="Times New Roman" w:hAnsi="Times New Roman"/>
          <w:sz w:val="24"/>
          <w:szCs w:val="24"/>
          <w:lang w:val="en-US"/>
        </w:rPr>
        <w:t>Grants, E. a. 2012. Guideline for strengthened bilateral relations. Norway: Iceland Liechtenstein.</w:t>
      </w:r>
    </w:p>
    <w:p w14:paraId="5D8D786C" w14:textId="77777777" w:rsidR="00F76CE7" w:rsidRPr="001A6A31" w:rsidRDefault="00F76CE7" w:rsidP="001A6A31">
      <w:pPr>
        <w:autoSpaceDE w:val="0"/>
        <w:autoSpaceDN w:val="0"/>
        <w:adjustRightInd w:val="0"/>
        <w:spacing w:after="0" w:line="240" w:lineRule="auto"/>
        <w:ind w:left="720" w:hanging="720"/>
        <w:jc w:val="both"/>
        <w:rPr>
          <w:rFonts w:ascii="Times New Roman" w:hAnsi="Times New Roman"/>
          <w:sz w:val="24"/>
          <w:szCs w:val="24"/>
          <w:lang w:val="en-US"/>
        </w:rPr>
      </w:pPr>
      <w:r w:rsidRPr="001A6A31">
        <w:rPr>
          <w:rFonts w:ascii="Times New Roman" w:hAnsi="Times New Roman"/>
          <w:sz w:val="24"/>
          <w:szCs w:val="24"/>
          <w:lang w:val="en-US"/>
        </w:rPr>
        <w:t xml:space="preserve">Guanipa, M. 2016. Venezuela Refinery Network Operating at Roughly a Third -Sources. </w:t>
      </w:r>
      <w:r>
        <w:rPr>
          <w:rFonts w:ascii="Times New Roman" w:hAnsi="Times New Roman"/>
          <w:sz w:val="24"/>
          <w:szCs w:val="24"/>
          <w:lang w:val="en-US"/>
        </w:rPr>
        <w:t xml:space="preserve">Tersedia di </w:t>
      </w:r>
      <w:r w:rsidRPr="001A6A31">
        <w:rPr>
          <w:rFonts w:ascii="Times New Roman" w:hAnsi="Times New Roman"/>
          <w:sz w:val="24"/>
          <w:szCs w:val="24"/>
          <w:lang w:val="en-US"/>
        </w:rPr>
        <w:t xml:space="preserve">https://www.reuters.com/article/venezuela-refinery/venezuela-refinery-network-operating-at-roughly-a-third-sources-idUKL1N1DO1S5 </w:t>
      </w:r>
    </w:p>
    <w:p w14:paraId="1751BBC0" w14:textId="77777777" w:rsidR="00F76CE7" w:rsidRPr="001A6A31" w:rsidRDefault="00F76CE7" w:rsidP="001A6A31">
      <w:pPr>
        <w:autoSpaceDE w:val="0"/>
        <w:autoSpaceDN w:val="0"/>
        <w:adjustRightInd w:val="0"/>
        <w:spacing w:after="0" w:line="240" w:lineRule="auto"/>
        <w:ind w:left="720" w:hanging="720"/>
        <w:jc w:val="both"/>
        <w:rPr>
          <w:rFonts w:ascii="Times New Roman" w:hAnsi="Times New Roman"/>
          <w:sz w:val="24"/>
          <w:szCs w:val="24"/>
          <w:lang w:val="en-US"/>
        </w:rPr>
      </w:pPr>
      <w:r w:rsidRPr="001A6A31">
        <w:rPr>
          <w:rFonts w:ascii="Times New Roman" w:hAnsi="Times New Roman"/>
          <w:sz w:val="24"/>
          <w:szCs w:val="24"/>
          <w:lang w:val="en-US"/>
        </w:rPr>
        <w:t xml:space="preserve">Hernandez-Cata, E. 2013. Cuba, The Soviet Union, and Venezuela: A Tale of Dependence and Shock. </w:t>
      </w:r>
      <w:r>
        <w:rPr>
          <w:rFonts w:ascii="Times New Roman" w:hAnsi="Times New Roman"/>
          <w:sz w:val="24"/>
          <w:szCs w:val="24"/>
          <w:lang w:val="en-US"/>
        </w:rPr>
        <w:t xml:space="preserve">Tersedia di </w:t>
      </w:r>
      <w:r w:rsidRPr="001A6A31">
        <w:rPr>
          <w:rFonts w:ascii="Times New Roman" w:hAnsi="Times New Roman"/>
          <w:sz w:val="24"/>
          <w:szCs w:val="24"/>
          <w:lang w:val="en-US"/>
        </w:rPr>
        <w:t>https://www.ascecuba.org/asce_proceedings/cuba-the-soviet-union-and-venezuela-a-tale-of-dependence-and-shock/</w:t>
      </w:r>
    </w:p>
    <w:p w14:paraId="359C7989" w14:textId="77777777" w:rsidR="00F76CE7" w:rsidRPr="001A6A31" w:rsidRDefault="00F76CE7" w:rsidP="001A6A31">
      <w:pPr>
        <w:autoSpaceDE w:val="0"/>
        <w:autoSpaceDN w:val="0"/>
        <w:adjustRightInd w:val="0"/>
        <w:spacing w:after="0" w:line="240" w:lineRule="auto"/>
        <w:ind w:left="720" w:hanging="720"/>
        <w:jc w:val="both"/>
        <w:rPr>
          <w:rFonts w:ascii="Times New Roman" w:hAnsi="Times New Roman"/>
          <w:sz w:val="24"/>
          <w:szCs w:val="24"/>
          <w:lang w:val="en-US"/>
        </w:rPr>
      </w:pPr>
      <w:r w:rsidRPr="001A6A31">
        <w:rPr>
          <w:rFonts w:ascii="Times New Roman" w:hAnsi="Times New Roman"/>
          <w:sz w:val="24"/>
          <w:szCs w:val="24"/>
          <w:lang w:val="en-US"/>
        </w:rPr>
        <w:t xml:space="preserve">Hikam, H. A. 2019. Venezuela Krisis, Ekonomi Masyarakat Kian Menyedihkan. </w:t>
      </w:r>
      <w:r>
        <w:rPr>
          <w:rFonts w:ascii="Times New Roman" w:hAnsi="Times New Roman"/>
          <w:sz w:val="24"/>
          <w:szCs w:val="24"/>
          <w:lang w:val="en-US"/>
        </w:rPr>
        <w:t xml:space="preserve">Tersedia di </w:t>
      </w:r>
      <w:r w:rsidRPr="001A6A31">
        <w:rPr>
          <w:rFonts w:ascii="Times New Roman" w:hAnsi="Times New Roman"/>
          <w:sz w:val="24"/>
          <w:szCs w:val="24"/>
          <w:lang w:val="en-US"/>
        </w:rPr>
        <w:t>Detik: https://finance.detik.com/berita-ekonomi-bisnis/d-4402467/venezuela-krisis-ekonomi-masyarakat-kian-menyedihkan</w:t>
      </w:r>
    </w:p>
    <w:p w14:paraId="4D64C128" w14:textId="77777777" w:rsidR="00F76CE7" w:rsidRPr="001A6A31" w:rsidRDefault="00F76CE7" w:rsidP="001A6A31">
      <w:pPr>
        <w:autoSpaceDE w:val="0"/>
        <w:autoSpaceDN w:val="0"/>
        <w:adjustRightInd w:val="0"/>
        <w:spacing w:after="0" w:line="240" w:lineRule="auto"/>
        <w:ind w:left="720" w:hanging="720"/>
        <w:jc w:val="both"/>
        <w:rPr>
          <w:rFonts w:ascii="Times New Roman" w:hAnsi="Times New Roman"/>
          <w:sz w:val="24"/>
          <w:szCs w:val="24"/>
          <w:lang w:val="en-US"/>
        </w:rPr>
      </w:pPr>
      <w:r w:rsidRPr="001A6A31">
        <w:rPr>
          <w:rFonts w:ascii="Times New Roman" w:hAnsi="Times New Roman"/>
          <w:sz w:val="24"/>
          <w:szCs w:val="24"/>
          <w:lang w:val="en-US"/>
        </w:rPr>
        <w:t>Holsti, K. J. 1992. International Politics, A Framework for Analysis. New Jersey: Prentice-Hall.</w:t>
      </w:r>
    </w:p>
    <w:p w14:paraId="2D52F393" w14:textId="77777777" w:rsidR="00F76CE7" w:rsidRPr="001A6A31" w:rsidRDefault="00F76CE7" w:rsidP="001A6A31">
      <w:pPr>
        <w:autoSpaceDE w:val="0"/>
        <w:autoSpaceDN w:val="0"/>
        <w:adjustRightInd w:val="0"/>
        <w:spacing w:after="0" w:line="240" w:lineRule="auto"/>
        <w:ind w:left="720" w:hanging="720"/>
        <w:jc w:val="both"/>
        <w:rPr>
          <w:rFonts w:ascii="Times New Roman" w:hAnsi="Times New Roman"/>
          <w:sz w:val="24"/>
          <w:szCs w:val="24"/>
          <w:lang w:val="en-US"/>
        </w:rPr>
      </w:pPr>
      <w:r w:rsidRPr="001A6A31">
        <w:rPr>
          <w:rFonts w:ascii="Times New Roman" w:hAnsi="Times New Roman"/>
          <w:sz w:val="24"/>
          <w:szCs w:val="24"/>
          <w:lang w:val="en-US"/>
        </w:rPr>
        <w:t>Jácome. 2011. Petrocaribe: The Current Phase of Venezuela’s Oil Diplomacy in the Caribbean. Bogotá DC: Friedrich Ebert Stiftung.</w:t>
      </w:r>
    </w:p>
    <w:p w14:paraId="62571249" w14:textId="77777777" w:rsidR="00F76CE7" w:rsidRPr="001A6A31" w:rsidRDefault="00F76CE7" w:rsidP="001A6A31">
      <w:pPr>
        <w:autoSpaceDE w:val="0"/>
        <w:autoSpaceDN w:val="0"/>
        <w:adjustRightInd w:val="0"/>
        <w:spacing w:after="0" w:line="240" w:lineRule="auto"/>
        <w:ind w:left="720" w:hanging="720"/>
        <w:jc w:val="both"/>
        <w:rPr>
          <w:rFonts w:ascii="Times New Roman" w:hAnsi="Times New Roman"/>
          <w:sz w:val="24"/>
          <w:szCs w:val="24"/>
          <w:lang w:val="en-US"/>
        </w:rPr>
      </w:pPr>
      <w:r w:rsidRPr="001A6A31">
        <w:rPr>
          <w:rFonts w:ascii="Times New Roman" w:hAnsi="Times New Roman"/>
          <w:sz w:val="24"/>
          <w:szCs w:val="24"/>
          <w:lang w:val="en-US"/>
        </w:rPr>
        <w:t xml:space="preserve">Johnson, K. 2018. How Venezuela Struck It Poor. </w:t>
      </w:r>
      <w:r>
        <w:rPr>
          <w:rFonts w:ascii="Times New Roman" w:hAnsi="Times New Roman"/>
          <w:sz w:val="24"/>
          <w:szCs w:val="24"/>
          <w:lang w:val="en-US"/>
        </w:rPr>
        <w:t xml:space="preserve">Tersedia di </w:t>
      </w:r>
      <w:r w:rsidRPr="001A6A31">
        <w:rPr>
          <w:rFonts w:ascii="Times New Roman" w:hAnsi="Times New Roman"/>
          <w:sz w:val="24"/>
          <w:szCs w:val="24"/>
          <w:lang w:val="en-US"/>
        </w:rPr>
        <w:t>Foreign Policy: https://foreignpolicy.com/2018/07/16/how-venezuela-struck-it-poor-oil-energy-chavez/</w:t>
      </w:r>
    </w:p>
    <w:p w14:paraId="41656A17" w14:textId="77777777" w:rsidR="00F76CE7" w:rsidRPr="001A6A31" w:rsidRDefault="00F76CE7" w:rsidP="001A6A31">
      <w:pPr>
        <w:autoSpaceDE w:val="0"/>
        <w:autoSpaceDN w:val="0"/>
        <w:adjustRightInd w:val="0"/>
        <w:spacing w:after="0" w:line="240" w:lineRule="auto"/>
        <w:ind w:left="720" w:hanging="720"/>
        <w:jc w:val="both"/>
        <w:rPr>
          <w:rFonts w:ascii="Times New Roman" w:hAnsi="Times New Roman"/>
          <w:sz w:val="24"/>
          <w:szCs w:val="24"/>
          <w:lang w:val="en-US"/>
        </w:rPr>
      </w:pPr>
      <w:r w:rsidRPr="001A6A31">
        <w:rPr>
          <w:rFonts w:ascii="Times New Roman" w:hAnsi="Times New Roman"/>
          <w:sz w:val="24"/>
          <w:szCs w:val="24"/>
          <w:lang w:val="en-US"/>
        </w:rPr>
        <w:t xml:space="preserve">Juventud Rebelde. 2019. Cuba alcanza la cifra de 9 médicos por cada mil habitantes. </w:t>
      </w:r>
      <w:r>
        <w:rPr>
          <w:rFonts w:ascii="Times New Roman" w:hAnsi="Times New Roman"/>
          <w:sz w:val="24"/>
          <w:szCs w:val="24"/>
          <w:lang w:val="en-US"/>
        </w:rPr>
        <w:t xml:space="preserve">Tersedia di </w:t>
      </w:r>
      <w:r w:rsidRPr="001A6A31">
        <w:rPr>
          <w:rFonts w:ascii="Times New Roman" w:hAnsi="Times New Roman"/>
          <w:sz w:val="24"/>
          <w:szCs w:val="24"/>
          <w:lang w:val="en-US"/>
        </w:rPr>
        <w:t>http://www.juventudrebelde.cu/cuba/2019-07-22/cuba-alcanza-la-cifra-de-nueve-medicos-por-cada-mil-habitantes</w:t>
      </w:r>
    </w:p>
    <w:p w14:paraId="6AA3B996" w14:textId="77777777" w:rsidR="00F76CE7" w:rsidRPr="001A6A31" w:rsidRDefault="00F76CE7" w:rsidP="001A6A31">
      <w:pPr>
        <w:autoSpaceDE w:val="0"/>
        <w:autoSpaceDN w:val="0"/>
        <w:adjustRightInd w:val="0"/>
        <w:spacing w:after="0" w:line="240" w:lineRule="auto"/>
        <w:ind w:left="720" w:hanging="720"/>
        <w:jc w:val="both"/>
        <w:rPr>
          <w:rFonts w:ascii="Times New Roman" w:hAnsi="Times New Roman"/>
          <w:sz w:val="24"/>
          <w:szCs w:val="24"/>
          <w:lang w:val="en-US"/>
        </w:rPr>
      </w:pPr>
      <w:r w:rsidRPr="001A6A31">
        <w:rPr>
          <w:rFonts w:ascii="Times New Roman" w:hAnsi="Times New Roman"/>
          <w:sz w:val="24"/>
          <w:szCs w:val="24"/>
          <w:lang w:val="en-US"/>
        </w:rPr>
        <w:t>Juwondo. 1991. Hubungan Bilateral: Definisi dan Teori. Jakarta: Rajawali Press.</w:t>
      </w:r>
    </w:p>
    <w:p w14:paraId="2613A967" w14:textId="77777777" w:rsidR="00F76CE7" w:rsidRPr="001A6A31" w:rsidRDefault="00F76CE7" w:rsidP="001A6A31">
      <w:pPr>
        <w:autoSpaceDE w:val="0"/>
        <w:autoSpaceDN w:val="0"/>
        <w:adjustRightInd w:val="0"/>
        <w:spacing w:after="0" w:line="240" w:lineRule="auto"/>
        <w:ind w:left="720" w:hanging="720"/>
        <w:jc w:val="both"/>
        <w:rPr>
          <w:rFonts w:ascii="Times New Roman" w:hAnsi="Times New Roman"/>
          <w:sz w:val="24"/>
          <w:szCs w:val="24"/>
          <w:lang w:val="en-US"/>
        </w:rPr>
      </w:pPr>
      <w:r w:rsidRPr="001A6A31">
        <w:rPr>
          <w:rFonts w:ascii="Times New Roman" w:hAnsi="Times New Roman"/>
          <w:sz w:val="24"/>
          <w:szCs w:val="24"/>
          <w:lang w:val="en-US"/>
        </w:rPr>
        <w:t>Kartasasmita, K. 1977. Administrasi Internasional. Bandung: Lembaga Penerbitan Sekolah Tinggi llmu Administrasi Bandung.</w:t>
      </w:r>
    </w:p>
    <w:p w14:paraId="5B569C33" w14:textId="77777777" w:rsidR="00F76CE7" w:rsidRPr="001A6A31" w:rsidRDefault="00F76CE7" w:rsidP="001A6A31">
      <w:pPr>
        <w:autoSpaceDE w:val="0"/>
        <w:autoSpaceDN w:val="0"/>
        <w:adjustRightInd w:val="0"/>
        <w:spacing w:after="0" w:line="240" w:lineRule="auto"/>
        <w:ind w:left="720" w:hanging="720"/>
        <w:jc w:val="both"/>
        <w:rPr>
          <w:rFonts w:ascii="Times New Roman" w:hAnsi="Times New Roman"/>
          <w:sz w:val="24"/>
          <w:szCs w:val="24"/>
          <w:lang w:val="en-US"/>
        </w:rPr>
      </w:pPr>
      <w:r w:rsidRPr="001A6A31">
        <w:rPr>
          <w:rFonts w:ascii="Times New Roman" w:hAnsi="Times New Roman"/>
          <w:sz w:val="24"/>
          <w:szCs w:val="24"/>
          <w:lang w:val="en-US"/>
        </w:rPr>
        <w:t xml:space="preserve">Luis. 2020. Venezuelan-Cuban Mutual AID: Grants, Subsidies and Fantasies. </w:t>
      </w:r>
      <w:r>
        <w:rPr>
          <w:rFonts w:ascii="Times New Roman" w:hAnsi="Times New Roman"/>
          <w:sz w:val="24"/>
          <w:szCs w:val="24"/>
          <w:lang w:val="en-US"/>
        </w:rPr>
        <w:t xml:space="preserve">Tersedia di </w:t>
      </w:r>
      <w:r w:rsidRPr="001A6A31">
        <w:rPr>
          <w:rFonts w:ascii="Times New Roman" w:hAnsi="Times New Roman"/>
          <w:sz w:val="24"/>
          <w:szCs w:val="24"/>
          <w:lang w:val="en-US"/>
        </w:rPr>
        <w:t>https://www.thecpe.org/wp-content/uploads/2020/08/Venezuelan-Cuban-Mutual-Aid.pdf</w:t>
      </w:r>
    </w:p>
    <w:p w14:paraId="24B32AD1" w14:textId="77777777" w:rsidR="00F76CE7" w:rsidRPr="001A6A31" w:rsidRDefault="00F76CE7" w:rsidP="001A6A31">
      <w:pPr>
        <w:autoSpaceDE w:val="0"/>
        <w:autoSpaceDN w:val="0"/>
        <w:adjustRightInd w:val="0"/>
        <w:spacing w:after="0" w:line="240" w:lineRule="auto"/>
        <w:ind w:left="720" w:hanging="720"/>
        <w:jc w:val="both"/>
        <w:rPr>
          <w:rFonts w:ascii="Times New Roman" w:hAnsi="Times New Roman"/>
          <w:sz w:val="24"/>
          <w:szCs w:val="24"/>
          <w:lang w:val="en-US"/>
        </w:rPr>
      </w:pPr>
      <w:r w:rsidRPr="001A6A31">
        <w:rPr>
          <w:rFonts w:ascii="Times New Roman" w:hAnsi="Times New Roman"/>
          <w:sz w:val="24"/>
          <w:szCs w:val="24"/>
          <w:lang w:val="en-US"/>
        </w:rPr>
        <w:t xml:space="preserve">Minler, H. 1992. International Theories </w:t>
      </w:r>
      <w:proofErr w:type="gramStart"/>
      <w:r w:rsidRPr="001A6A31">
        <w:rPr>
          <w:rFonts w:ascii="Times New Roman" w:hAnsi="Times New Roman"/>
          <w:sz w:val="24"/>
          <w:szCs w:val="24"/>
          <w:lang w:val="en-US"/>
        </w:rPr>
        <w:t>Of</w:t>
      </w:r>
      <w:proofErr w:type="gramEnd"/>
      <w:r w:rsidRPr="001A6A31">
        <w:rPr>
          <w:rFonts w:ascii="Times New Roman" w:hAnsi="Times New Roman"/>
          <w:sz w:val="24"/>
          <w:szCs w:val="24"/>
          <w:lang w:val="en-US"/>
        </w:rPr>
        <w:t xml:space="preserve"> Cooperation Among Nations Strengths And Weaksnesses. Cambridge University Press.</w:t>
      </w:r>
    </w:p>
    <w:p w14:paraId="087E690C" w14:textId="77777777" w:rsidR="00F76CE7" w:rsidRPr="001A6A31" w:rsidRDefault="00F76CE7" w:rsidP="001A6A31">
      <w:pPr>
        <w:autoSpaceDE w:val="0"/>
        <w:autoSpaceDN w:val="0"/>
        <w:adjustRightInd w:val="0"/>
        <w:spacing w:after="0" w:line="240" w:lineRule="auto"/>
        <w:ind w:left="720" w:hanging="720"/>
        <w:jc w:val="both"/>
        <w:rPr>
          <w:rFonts w:ascii="Times New Roman" w:hAnsi="Times New Roman"/>
          <w:sz w:val="24"/>
          <w:szCs w:val="24"/>
          <w:lang w:val="en-US"/>
        </w:rPr>
      </w:pPr>
      <w:r w:rsidRPr="001A6A31">
        <w:rPr>
          <w:rFonts w:ascii="Times New Roman" w:hAnsi="Times New Roman"/>
          <w:sz w:val="24"/>
          <w:szCs w:val="24"/>
          <w:lang w:val="en-US"/>
        </w:rPr>
        <w:lastRenderedPageBreak/>
        <w:t>Muntaner. 2009. "Barrio Adentro" in Venezuela: Participative Democracy, South-South Participation and Health for Everybody. University of New Mexico.</w:t>
      </w:r>
    </w:p>
    <w:p w14:paraId="7490B205" w14:textId="77777777" w:rsidR="00F76CE7" w:rsidRPr="001A6A31" w:rsidRDefault="00F76CE7" w:rsidP="001A6A31">
      <w:pPr>
        <w:autoSpaceDE w:val="0"/>
        <w:autoSpaceDN w:val="0"/>
        <w:adjustRightInd w:val="0"/>
        <w:spacing w:after="0" w:line="240" w:lineRule="auto"/>
        <w:ind w:left="720" w:hanging="720"/>
        <w:jc w:val="both"/>
        <w:rPr>
          <w:rFonts w:ascii="Times New Roman" w:hAnsi="Times New Roman"/>
          <w:sz w:val="24"/>
          <w:szCs w:val="24"/>
          <w:lang w:val="en-US"/>
        </w:rPr>
      </w:pPr>
      <w:r w:rsidRPr="001A6A31">
        <w:rPr>
          <w:rFonts w:ascii="Times New Roman" w:hAnsi="Times New Roman"/>
          <w:sz w:val="24"/>
          <w:szCs w:val="24"/>
          <w:lang w:val="en-US"/>
        </w:rPr>
        <w:t xml:space="preserve">OCDE. 2018. Statistiques de l’OCDE sur la santé. Données. Médecins. </w:t>
      </w:r>
      <w:r>
        <w:rPr>
          <w:rFonts w:ascii="Times New Roman" w:hAnsi="Times New Roman"/>
          <w:sz w:val="24"/>
          <w:szCs w:val="24"/>
          <w:lang w:val="en-US"/>
        </w:rPr>
        <w:t xml:space="preserve">Tersedia di </w:t>
      </w:r>
      <w:r w:rsidRPr="001A6A31">
        <w:rPr>
          <w:rFonts w:ascii="Times New Roman" w:hAnsi="Times New Roman"/>
          <w:sz w:val="24"/>
          <w:szCs w:val="24"/>
          <w:lang w:val="en-US"/>
        </w:rPr>
        <w:t>ttps://data.oecd.org/fr/healthres/medecins.htm#indicator-chart</w:t>
      </w:r>
    </w:p>
    <w:p w14:paraId="6E0A60A6" w14:textId="77777777" w:rsidR="00F76CE7" w:rsidRPr="001A6A31" w:rsidRDefault="00F76CE7" w:rsidP="001A6A31">
      <w:pPr>
        <w:autoSpaceDE w:val="0"/>
        <w:autoSpaceDN w:val="0"/>
        <w:adjustRightInd w:val="0"/>
        <w:spacing w:after="0" w:line="240" w:lineRule="auto"/>
        <w:ind w:left="720" w:hanging="720"/>
        <w:jc w:val="both"/>
        <w:rPr>
          <w:rFonts w:ascii="Times New Roman" w:hAnsi="Times New Roman"/>
          <w:sz w:val="24"/>
          <w:szCs w:val="24"/>
          <w:lang w:val="en-US"/>
        </w:rPr>
      </w:pPr>
      <w:r w:rsidRPr="001A6A31">
        <w:rPr>
          <w:rFonts w:ascii="Times New Roman" w:hAnsi="Times New Roman"/>
          <w:sz w:val="24"/>
          <w:szCs w:val="24"/>
          <w:lang w:val="en-US"/>
        </w:rPr>
        <w:t xml:space="preserve">P.Saefong, M. 2017. Venezuelan Oil Production mau tumble 20% by the end of 2017. </w:t>
      </w:r>
      <w:r>
        <w:rPr>
          <w:rFonts w:ascii="Times New Roman" w:hAnsi="Times New Roman"/>
          <w:sz w:val="24"/>
          <w:szCs w:val="24"/>
          <w:lang w:val="en-US"/>
        </w:rPr>
        <w:t xml:space="preserve">Tersedia di </w:t>
      </w:r>
      <w:r w:rsidRPr="001A6A31">
        <w:rPr>
          <w:rFonts w:ascii="Times New Roman" w:hAnsi="Times New Roman"/>
          <w:sz w:val="24"/>
          <w:szCs w:val="24"/>
          <w:lang w:val="en-US"/>
        </w:rPr>
        <w:t>Market Watch: https://www.marketwatch.com/story/venezuelan-oil-production-may-tumble-20-by-the-end-of-2017-2017-03-02</w:t>
      </w:r>
    </w:p>
    <w:p w14:paraId="1F2AC3CE" w14:textId="77777777" w:rsidR="00F76CE7" w:rsidRPr="001A6A31" w:rsidRDefault="00F76CE7" w:rsidP="001A6A31">
      <w:pPr>
        <w:autoSpaceDE w:val="0"/>
        <w:autoSpaceDN w:val="0"/>
        <w:adjustRightInd w:val="0"/>
        <w:spacing w:after="0" w:line="240" w:lineRule="auto"/>
        <w:ind w:left="720" w:hanging="720"/>
        <w:jc w:val="both"/>
        <w:rPr>
          <w:rFonts w:ascii="Times New Roman" w:hAnsi="Times New Roman"/>
          <w:sz w:val="24"/>
          <w:szCs w:val="24"/>
          <w:lang w:val="en-US"/>
        </w:rPr>
      </w:pPr>
      <w:r w:rsidRPr="001A6A31">
        <w:rPr>
          <w:rFonts w:ascii="Times New Roman" w:hAnsi="Times New Roman"/>
          <w:sz w:val="24"/>
          <w:szCs w:val="24"/>
          <w:lang w:val="en-US"/>
        </w:rPr>
        <w:t xml:space="preserve">Paragga, M. 2017. Venezuela's main refineries operating at record lows: sources, data. </w:t>
      </w:r>
      <w:r>
        <w:rPr>
          <w:rFonts w:ascii="Times New Roman" w:hAnsi="Times New Roman"/>
          <w:sz w:val="24"/>
          <w:szCs w:val="24"/>
          <w:lang w:val="en-US"/>
        </w:rPr>
        <w:t xml:space="preserve">Tersedia di </w:t>
      </w:r>
      <w:r w:rsidRPr="001A6A31">
        <w:rPr>
          <w:rFonts w:ascii="Times New Roman" w:hAnsi="Times New Roman"/>
          <w:sz w:val="24"/>
          <w:szCs w:val="24"/>
          <w:lang w:val="en-US"/>
        </w:rPr>
        <w:t>Reuters: https://www.reuters.com/article/us-refinery-operations-pdvsa-idUSKBN18630Z</w:t>
      </w:r>
    </w:p>
    <w:p w14:paraId="46A68748" w14:textId="77777777" w:rsidR="00F76CE7" w:rsidRPr="001A6A31" w:rsidRDefault="00F76CE7" w:rsidP="001A6A31">
      <w:pPr>
        <w:autoSpaceDE w:val="0"/>
        <w:autoSpaceDN w:val="0"/>
        <w:adjustRightInd w:val="0"/>
        <w:spacing w:after="0" w:line="240" w:lineRule="auto"/>
        <w:ind w:left="720" w:hanging="720"/>
        <w:jc w:val="both"/>
        <w:rPr>
          <w:rFonts w:ascii="Times New Roman" w:hAnsi="Times New Roman"/>
          <w:sz w:val="24"/>
          <w:szCs w:val="24"/>
          <w:lang w:val="en-US"/>
        </w:rPr>
      </w:pPr>
      <w:r w:rsidRPr="001A6A31">
        <w:rPr>
          <w:rFonts w:ascii="Times New Roman" w:hAnsi="Times New Roman"/>
          <w:sz w:val="24"/>
          <w:szCs w:val="24"/>
          <w:lang w:val="en-US"/>
        </w:rPr>
        <w:t xml:space="preserve">Parraga, M. 2017. Exclusive: Venezuela oil exports to Cuba drop, energy shortages worsen. </w:t>
      </w:r>
      <w:r>
        <w:rPr>
          <w:rFonts w:ascii="Times New Roman" w:hAnsi="Times New Roman"/>
          <w:sz w:val="24"/>
          <w:szCs w:val="24"/>
          <w:lang w:val="en-US"/>
        </w:rPr>
        <w:t xml:space="preserve">Tersedia di </w:t>
      </w:r>
      <w:r w:rsidRPr="001A6A31">
        <w:rPr>
          <w:rFonts w:ascii="Times New Roman" w:hAnsi="Times New Roman"/>
          <w:sz w:val="24"/>
          <w:szCs w:val="24"/>
          <w:lang w:val="en-US"/>
        </w:rPr>
        <w:t>Reuters: https://www.reuters.com/article/us-venezuela-cuba-oil-exclusive-idUSKBN19Y183</w:t>
      </w:r>
    </w:p>
    <w:p w14:paraId="7DA0C000" w14:textId="77777777" w:rsidR="00F76CE7" w:rsidRPr="001A6A31" w:rsidRDefault="00F76CE7" w:rsidP="001A6A31">
      <w:pPr>
        <w:autoSpaceDE w:val="0"/>
        <w:autoSpaceDN w:val="0"/>
        <w:adjustRightInd w:val="0"/>
        <w:spacing w:after="0" w:line="240" w:lineRule="auto"/>
        <w:ind w:left="720" w:hanging="720"/>
        <w:jc w:val="both"/>
        <w:rPr>
          <w:rFonts w:ascii="Times New Roman" w:hAnsi="Times New Roman"/>
          <w:sz w:val="24"/>
          <w:szCs w:val="24"/>
          <w:lang w:val="en-US"/>
        </w:rPr>
      </w:pPr>
      <w:r w:rsidRPr="001A6A31">
        <w:rPr>
          <w:rFonts w:ascii="Times New Roman" w:hAnsi="Times New Roman"/>
          <w:sz w:val="24"/>
          <w:szCs w:val="24"/>
          <w:lang w:val="en-US"/>
        </w:rPr>
        <w:t xml:space="preserve">PDVSA. 2005. Petrocaribe: Integration in Motion. </w:t>
      </w:r>
      <w:r>
        <w:rPr>
          <w:rFonts w:ascii="Times New Roman" w:hAnsi="Times New Roman"/>
          <w:sz w:val="24"/>
          <w:szCs w:val="24"/>
          <w:lang w:val="en-US"/>
        </w:rPr>
        <w:t xml:space="preserve">Tersedia di </w:t>
      </w:r>
      <w:r w:rsidRPr="001A6A31">
        <w:rPr>
          <w:rFonts w:ascii="Times New Roman" w:hAnsi="Times New Roman"/>
          <w:sz w:val="24"/>
          <w:szCs w:val="24"/>
          <w:lang w:val="en-US"/>
        </w:rPr>
        <w:t>http://sch.pdvsa.com/interface.en/database/fichero/publicacion_petrocaribe/2555/184.PDF</w:t>
      </w:r>
    </w:p>
    <w:p w14:paraId="1AF2C0F4" w14:textId="77777777" w:rsidR="00F76CE7" w:rsidRPr="001A6A31" w:rsidRDefault="00F76CE7" w:rsidP="001A6A31">
      <w:pPr>
        <w:autoSpaceDE w:val="0"/>
        <w:autoSpaceDN w:val="0"/>
        <w:adjustRightInd w:val="0"/>
        <w:spacing w:after="0" w:line="240" w:lineRule="auto"/>
        <w:ind w:left="720" w:hanging="720"/>
        <w:jc w:val="both"/>
        <w:rPr>
          <w:rFonts w:ascii="Times New Roman" w:hAnsi="Times New Roman"/>
          <w:sz w:val="24"/>
          <w:szCs w:val="24"/>
          <w:lang w:val="en-US"/>
        </w:rPr>
      </w:pPr>
      <w:r w:rsidRPr="001A6A31">
        <w:rPr>
          <w:rFonts w:ascii="Times New Roman" w:hAnsi="Times New Roman"/>
          <w:sz w:val="24"/>
          <w:szCs w:val="24"/>
          <w:lang w:val="en-US"/>
        </w:rPr>
        <w:t>Pérez, S. A. 2017. Cuba's Oil: Due for Development. University of Camagüey.</w:t>
      </w:r>
    </w:p>
    <w:p w14:paraId="6DE11B57" w14:textId="77777777" w:rsidR="00F76CE7" w:rsidRPr="001A6A31" w:rsidRDefault="00F76CE7" w:rsidP="001A6A31">
      <w:pPr>
        <w:autoSpaceDE w:val="0"/>
        <w:autoSpaceDN w:val="0"/>
        <w:adjustRightInd w:val="0"/>
        <w:spacing w:after="0" w:line="240" w:lineRule="auto"/>
        <w:ind w:left="720" w:hanging="720"/>
        <w:jc w:val="both"/>
        <w:rPr>
          <w:rFonts w:ascii="Times New Roman" w:hAnsi="Times New Roman"/>
          <w:sz w:val="24"/>
          <w:szCs w:val="24"/>
          <w:lang w:val="en-US"/>
        </w:rPr>
      </w:pPr>
      <w:r w:rsidRPr="001A6A31">
        <w:rPr>
          <w:rFonts w:ascii="Times New Roman" w:hAnsi="Times New Roman"/>
          <w:sz w:val="24"/>
          <w:szCs w:val="24"/>
          <w:lang w:val="en-US"/>
        </w:rPr>
        <w:t>Perwita, Y. 2005. Pengantar Ilmu Hubungan Internasional. Bandung: PT.Remaja Rosdakarya.</w:t>
      </w:r>
    </w:p>
    <w:p w14:paraId="6FE2DC7A" w14:textId="77777777" w:rsidR="00F76CE7" w:rsidRPr="001A6A31" w:rsidRDefault="00F76CE7" w:rsidP="001A6A31">
      <w:pPr>
        <w:autoSpaceDE w:val="0"/>
        <w:autoSpaceDN w:val="0"/>
        <w:adjustRightInd w:val="0"/>
        <w:spacing w:after="0" w:line="240" w:lineRule="auto"/>
        <w:ind w:left="720" w:hanging="720"/>
        <w:jc w:val="both"/>
        <w:rPr>
          <w:rFonts w:ascii="Times New Roman" w:hAnsi="Times New Roman"/>
          <w:sz w:val="24"/>
          <w:szCs w:val="24"/>
          <w:lang w:val="en-US"/>
        </w:rPr>
      </w:pPr>
      <w:r w:rsidRPr="001A6A31">
        <w:rPr>
          <w:rFonts w:ascii="Times New Roman" w:hAnsi="Times New Roman"/>
          <w:sz w:val="24"/>
          <w:szCs w:val="24"/>
          <w:lang w:val="en-US"/>
        </w:rPr>
        <w:t xml:space="preserve">Prioleau, F. 2016. Cuban Trade After </w:t>
      </w:r>
      <w:proofErr w:type="gramStart"/>
      <w:r w:rsidRPr="001A6A31">
        <w:rPr>
          <w:rFonts w:ascii="Times New Roman" w:hAnsi="Times New Roman"/>
          <w:sz w:val="24"/>
          <w:szCs w:val="24"/>
          <w:lang w:val="en-US"/>
        </w:rPr>
        <w:t>The</w:t>
      </w:r>
      <w:proofErr w:type="gramEnd"/>
      <w:r w:rsidRPr="001A6A31">
        <w:rPr>
          <w:rFonts w:ascii="Times New Roman" w:hAnsi="Times New Roman"/>
          <w:sz w:val="24"/>
          <w:szCs w:val="24"/>
          <w:lang w:val="en-US"/>
        </w:rPr>
        <w:t xml:space="preserve"> Collapse of The Soviet Union: An Analysis of Commercial and Economic Trends. College of Charleston.</w:t>
      </w:r>
    </w:p>
    <w:p w14:paraId="6D312888" w14:textId="77777777" w:rsidR="00F76CE7" w:rsidRPr="001A6A31" w:rsidRDefault="00F76CE7" w:rsidP="001A6A31">
      <w:pPr>
        <w:autoSpaceDE w:val="0"/>
        <w:autoSpaceDN w:val="0"/>
        <w:adjustRightInd w:val="0"/>
        <w:spacing w:after="0" w:line="240" w:lineRule="auto"/>
        <w:ind w:left="720" w:hanging="720"/>
        <w:jc w:val="both"/>
        <w:rPr>
          <w:rFonts w:ascii="Times New Roman" w:hAnsi="Times New Roman"/>
          <w:sz w:val="24"/>
          <w:szCs w:val="24"/>
          <w:lang w:val="en-US"/>
        </w:rPr>
      </w:pPr>
      <w:r w:rsidRPr="001A6A31">
        <w:rPr>
          <w:rFonts w:ascii="Times New Roman" w:hAnsi="Times New Roman"/>
          <w:sz w:val="24"/>
          <w:szCs w:val="24"/>
          <w:lang w:val="en-US"/>
        </w:rPr>
        <w:t>Ramirez, R. 2021. The Venezuelan Oil Industry Collapese: Economic, Social, and Political Implications. Instituto Affari Internasionali.</w:t>
      </w:r>
    </w:p>
    <w:p w14:paraId="11ECDF1F" w14:textId="77777777" w:rsidR="00F76CE7" w:rsidRPr="001A6A31" w:rsidRDefault="00F76CE7" w:rsidP="001A6A31">
      <w:pPr>
        <w:autoSpaceDE w:val="0"/>
        <w:autoSpaceDN w:val="0"/>
        <w:adjustRightInd w:val="0"/>
        <w:spacing w:after="0" w:line="240" w:lineRule="auto"/>
        <w:ind w:left="720" w:hanging="720"/>
        <w:jc w:val="both"/>
        <w:rPr>
          <w:rFonts w:ascii="Times New Roman" w:hAnsi="Times New Roman"/>
          <w:sz w:val="24"/>
          <w:szCs w:val="24"/>
          <w:lang w:val="en-US"/>
        </w:rPr>
      </w:pPr>
      <w:r w:rsidRPr="001A6A31">
        <w:rPr>
          <w:rFonts w:ascii="Times New Roman" w:hAnsi="Times New Roman"/>
          <w:sz w:val="24"/>
          <w:szCs w:val="24"/>
          <w:lang w:val="en-US"/>
        </w:rPr>
        <w:t xml:space="preserve">Sara, F. Y. 2022. Analisis Peran OPEC Mengatasi Masalah Minyak </w:t>
      </w:r>
      <w:proofErr w:type="gramStart"/>
      <w:r w:rsidRPr="001A6A31">
        <w:rPr>
          <w:rFonts w:ascii="Times New Roman" w:hAnsi="Times New Roman"/>
          <w:sz w:val="24"/>
          <w:szCs w:val="24"/>
          <w:lang w:val="en-US"/>
        </w:rPr>
        <w:t>Di</w:t>
      </w:r>
      <w:proofErr w:type="gramEnd"/>
      <w:r w:rsidRPr="001A6A31">
        <w:rPr>
          <w:rFonts w:ascii="Times New Roman" w:hAnsi="Times New Roman"/>
          <w:sz w:val="24"/>
          <w:szCs w:val="24"/>
          <w:lang w:val="en-US"/>
        </w:rPr>
        <w:t xml:space="preserve"> Negara Venezuela Selama Masa Pandemi COVID-19 2019-2021. Yogyakarta: Universitas Islam Indonesia.</w:t>
      </w:r>
    </w:p>
    <w:p w14:paraId="47386986" w14:textId="77777777" w:rsidR="00F76CE7" w:rsidRPr="001A6A31" w:rsidRDefault="00F76CE7" w:rsidP="001A6A31">
      <w:pPr>
        <w:autoSpaceDE w:val="0"/>
        <w:autoSpaceDN w:val="0"/>
        <w:adjustRightInd w:val="0"/>
        <w:spacing w:after="0" w:line="240" w:lineRule="auto"/>
        <w:ind w:left="720" w:hanging="720"/>
        <w:jc w:val="both"/>
        <w:rPr>
          <w:rFonts w:ascii="Times New Roman" w:hAnsi="Times New Roman"/>
          <w:sz w:val="24"/>
          <w:szCs w:val="24"/>
          <w:lang w:val="en-US"/>
        </w:rPr>
      </w:pPr>
      <w:r w:rsidRPr="001A6A31">
        <w:rPr>
          <w:rFonts w:ascii="Times New Roman" w:hAnsi="Times New Roman"/>
          <w:sz w:val="24"/>
          <w:szCs w:val="24"/>
          <w:lang w:val="en-US"/>
        </w:rPr>
        <w:t>Sjamsumar Dam, R. 1995. Kerja Sama ASEAN : Latar Belakang, Perkembangan dan Masa Depan. Jakarta: Galia Indonesia.</w:t>
      </w:r>
    </w:p>
    <w:p w14:paraId="5A351B89" w14:textId="77777777" w:rsidR="00F76CE7" w:rsidRPr="001A6A31" w:rsidRDefault="00F76CE7" w:rsidP="001A6A31">
      <w:pPr>
        <w:autoSpaceDE w:val="0"/>
        <w:autoSpaceDN w:val="0"/>
        <w:adjustRightInd w:val="0"/>
        <w:spacing w:after="0" w:line="240" w:lineRule="auto"/>
        <w:ind w:left="720" w:hanging="720"/>
        <w:jc w:val="both"/>
        <w:rPr>
          <w:rFonts w:ascii="Times New Roman" w:hAnsi="Times New Roman"/>
          <w:sz w:val="24"/>
          <w:szCs w:val="24"/>
          <w:lang w:val="en-US"/>
        </w:rPr>
      </w:pPr>
      <w:r w:rsidRPr="001A6A31">
        <w:rPr>
          <w:rFonts w:ascii="Times New Roman" w:hAnsi="Times New Roman"/>
          <w:sz w:val="24"/>
          <w:szCs w:val="24"/>
          <w:lang w:val="en-US"/>
        </w:rPr>
        <w:t xml:space="preserve">Stoker, M., Baffes, J., &amp; Vorisek, D. 2018. What Triggered the Oil Price Plunge of 2014-2016 and Why it Failed to Deliver an Economic Impetus in Eight Charts. </w:t>
      </w:r>
      <w:r>
        <w:rPr>
          <w:rFonts w:ascii="Times New Roman" w:hAnsi="Times New Roman"/>
          <w:sz w:val="24"/>
          <w:szCs w:val="24"/>
          <w:lang w:val="en-US"/>
        </w:rPr>
        <w:t xml:space="preserve">Tersedia di </w:t>
      </w:r>
      <w:r w:rsidRPr="001A6A31">
        <w:rPr>
          <w:rFonts w:ascii="Times New Roman" w:hAnsi="Times New Roman"/>
          <w:sz w:val="24"/>
          <w:szCs w:val="24"/>
          <w:lang w:val="en-US"/>
        </w:rPr>
        <w:t>Worldbank: https://blogs.worldbank.org/developmenttalk/what-triggered-oil-price</w:t>
      </w:r>
    </w:p>
    <w:p w14:paraId="426E3927" w14:textId="77777777" w:rsidR="00F76CE7" w:rsidRPr="001A6A31" w:rsidRDefault="00F76CE7" w:rsidP="001A6A31">
      <w:pPr>
        <w:autoSpaceDE w:val="0"/>
        <w:autoSpaceDN w:val="0"/>
        <w:adjustRightInd w:val="0"/>
        <w:spacing w:after="0" w:line="240" w:lineRule="auto"/>
        <w:ind w:left="720" w:hanging="720"/>
        <w:jc w:val="both"/>
        <w:rPr>
          <w:rFonts w:ascii="Times New Roman" w:hAnsi="Times New Roman"/>
          <w:sz w:val="24"/>
          <w:szCs w:val="24"/>
          <w:lang w:val="en-US"/>
        </w:rPr>
      </w:pPr>
      <w:r w:rsidRPr="001A6A31">
        <w:rPr>
          <w:rFonts w:ascii="Times New Roman" w:hAnsi="Times New Roman"/>
          <w:sz w:val="24"/>
          <w:szCs w:val="24"/>
          <w:lang w:val="en-US"/>
        </w:rPr>
        <w:t>Ted Piccone, H. 2014. The Cuba-Venezuela Alliance: The Beginning of The End? Brookings: Latin America Initiative Foreign Policy.</w:t>
      </w:r>
    </w:p>
    <w:p w14:paraId="43FB0AE5" w14:textId="77777777" w:rsidR="00F76CE7" w:rsidRPr="001A6A31" w:rsidRDefault="00F76CE7" w:rsidP="001A6A31">
      <w:pPr>
        <w:autoSpaceDE w:val="0"/>
        <w:autoSpaceDN w:val="0"/>
        <w:adjustRightInd w:val="0"/>
        <w:spacing w:after="0" w:line="240" w:lineRule="auto"/>
        <w:ind w:left="720" w:hanging="720"/>
        <w:jc w:val="both"/>
        <w:rPr>
          <w:rFonts w:ascii="Times New Roman" w:hAnsi="Times New Roman"/>
          <w:sz w:val="24"/>
          <w:szCs w:val="24"/>
          <w:lang w:val="en-US"/>
        </w:rPr>
      </w:pPr>
      <w:r w:rsidRPr="001A6A31">
        <w:rPr>
          <w:rFonts w:ascii="Times New Roman" w:hAnsi="Times New Roman"/>
          <w:sz w:val="24"/>
          <w:szCs w:val="24"/>
          <w:lang w:val="en-US"/>
        </w:rPr>
        <w:t xml:space="preserve">Tim Worstall, “. 2016. Congratulations to Venezuela – IMF Predicts Inflations of 1,600% in 2017. </w:t>
      </w:r>
      <w:r>
        <w:rPr>
          <w:rFonts w:ascii="Times New Roman" w:hAnsi="Times New Roman"/>
          <w:sz w:val="24"/>
          <w:szCs w:val="24"/>
          <w:lang w:val="en-US"/>
        </w:rPr>
        <w:t xml:space="preserve">Tersedia di </w:t>
      </w:r>
      <w:r w:rsidRPr="001A6A31">
        <w:rPr>
          <w:rFonts w:ascii="Times New Roman" w:hAnsi="Times New Roman"/>
          <w:sz w:val="24"/>
          <w:szCs w:val="24"/>
          <w:lang w:val="en-US"/>
        </w:rPr>
        <w:t>Forbes: https://www.forbes.com/sites/timworstall/2016/07/19/congratulations-to-venezuela- imf-predicts-inflation-of-1600-in-2017/?sh=60ccc30a6952</w:t>
      </w:r>
    </w:p>
    <w:p w14:paraId="10DDC5C4" w14:textId="77777777" w:rsidR="00F76CE7" w:rsidRPr="001A6A31" w:rsidRDefault="00F76CE7" w:rsidP="001A6A31">
      <w:pPr>
        <w:autoSpaceDE w:val="0"/>
        <w:autoSpaceDN w:val="0"/>
        <w:adjustRightInd w:val="0"/>
        <w:spacing w:after="0" w:line="240" w:lineRule="auto"/>
        <w:ind w:left="720" w:hanging="720"/>
        <w:jc w:val="both"/>
        <w:rPr>
          <w:rFonts w:ascii="Times New Roman" w:hAnsi="Times New Roman"/>
          <w:sz w:val="24"/>
          <w:szCs w:val="24"/>
          <w:lang w:val="en-US"/>
        </w:rPr>
      </w:pPr>
      <w:r w:rsidRPr="001A6A31">
        <w:rPr>
          <w:rFonts w:ascii="Times New Roman" w:hAnsi="Times New Roman"/>
          <w:sz w:val="24"/>
          <w:szCs w:val="24"/>
          <w:lang w:val="en-US"/>
        </w:rPr>
        <w:t xml:space="preserve">Toro, F. 2015. Cuba Is Hoping </w:t>
      </w:r>
      <w:proofErr w:type="gramStart"/>
      <w:r w:rsidRPr="001A6A31">
        <w:rPr>
          <w:rFonts w:ascii="Times New Roman" w:hAnsi="Times New Roman"/>
          <w:sz w:val="24"/>
          <w:szCs w:val="24"/>
          <w:lang w:val="en-US"/>
        </w:rPr>
        <w:t>To</w:t>
      </w:r>
      <w:proofErr w:type="gramEnd"/>
      <w:r w:rsidRPr="001A6A31">
        <w:rPr>
          <w:rFonts w:ascii="Times New Roman" w:hAnsi="Times New Roman"/>
          <w:sz w:val="24"/>
          <w:szCs w:val="24"/>
          <w:lang w:val="en-US"/>
        </w:rPr>
        <w:t xml:space="preserve"> Replace Venezuelan Oil With American Tourists. </w:t>
      </w:r>
      <w:r>
        <w:rPr>
          <w:rFonts w:ascii="Times New Roman" w:hAnsi="Times New Roman"/>
          <w:sz w:val="24"/>
          <w:szCs w:val="24"/>
          <w:lang w:val="en-US"/>
        </w:rPr>
        <w:t xml:space="preserve">Tersedia di </w:t>
      </w:r>
      <w:r w:rsidRPr="001A6A31">
        <w:rPr>
          <w:rFonts w:ascii="Times New Roman" w:hAnsi="Times New Roman"/>
          <w:sz w:val="24"/>
          <w:szCs w:val="24"/>
          <w:lang w:val="en-US"/>
        </w:rPr>
        <w:t>https://fivethirtyeight.com/features/cuba-is-hoping-to-replace-venezuelan-oil-with-american-tourists/</w:t>
      </w:r>
    </w:p>
    <w:p w14:paraId="26F8AA20" w14:textId="77777777" w:rsidR="00F76CE7" w:rsidRPr="001A6A31" w:rsidRDefault="00F76CE7" w:rsidP="001A6A31">
      <w:pPr>
        <w:autoSpaceDE w:val="0"/>
        <w:autoSpaceDN w:val="0"/>
        <w:adjustRightInd w:val="0"/>
        <w:spacing w:after="0" w:line="240" w:lineRule="auto"/>
        <w:ind w:left="720" w:hanging="720"/>
        <w:jc w:val="both"/>
        <w:rPr>
          <w:rFonts w:ascii="Times New Roman" w:hAnsi="Times New Roman"/>
          <w:sz w:val="24"/>
          <w:szCs w:val="24"/>
          <w:lang w:val="en-US"/>
        </w:rPr>
      </w:pPr>
      <w:r w:rsidRPr="001A6A31">
        <w:rPr>
          <w:rFonts w:ascii="Times New Roman" w:hAnsi="Times New Roman"/>
          <w:sz w:val="24"/>
          <w:szCs w:val="24"/>
          <w:lang w:val="en-US"/>
        </w:rPr>
        <w:t xml:space="preserve">U.S. Energy Information Administration. 2019. Petroleum and Other Liquids Production 2019. </w:t>
      </w:r>
      <w:r>
        <w:rPr>
          <w:rFonts w:ascii="Times New Roman" w:hAnsi="Times New Roman"/>
          <w:sz w:val="24"/>
          <w:szCs w:val="24"/>
          <w:lang w:val="en-US"/>
        </w:rPr>
        <w:t xml:space="preserve">Tersedia di </w:t>
      </w:r>
      <w:r w:rsidRPr="001A6A31">
        <w:rPr>
          <w:rFonts w:ascii="Times New Roman" w:hAnsi="Times New Roman"/>
          <w:sz w:val="24"/>
          <w:szCs w:val="24"/>
          <w:lang w:val="en-US"/>
        </w:rPr>
        <w:t>https://www.eia.gov</w:t>
      </w:r>
    </w:p>
    <w:p w14:paraId="2CA350C3" w14:textId="77777777" w:rsidR="00F76CE7" w:rsidRPr="001A6A31" w:rsidRDefault="00F76CE7" w:rsidP="001A6A31">
      <w:pPr>
        <w:autoSpaceDE w:val="0"/>
        <w:autoSpaceDN w:val="0"/>
        <w:adjustRightInd w:val="0"/>
        <w:spacing w:after="0" w:line="240" w:lineRule="auto"/>
        <w:ind w:left="720" w:hanging="720"/>
        <w:jc w:val="both"/>
        <w:rPr>
          <w:rFonts w:ascii="Times New Roman" w:hAnsi="Times New Roman"/>
          <w:sz w:val="24"/>
          <w:szCs w:val="24"/>
          <w:lang w:val="en-US"/>
        </w:rPr>
      </w:pPr>
      <w:r w:rsidRPr="001A6A31">
        <w:rPr>
          <w:rFonts w:ascii="Times New Roman" w:hAnsi="Times New Roman"/>
          <w:sz w:val="24"/>
          <w:szCs w:val="24"/>
          <w:lang w:val="en-US"/>
        </w:rPr>
        <w:t xml:space="preserve">U.S. Energy Information Administration. 2019. This Week in Petroleum”. </w:t>
      </w:r>
      <w:r>
        <w:rPr>
          <w:rFonts w:ascii="Times New Roman" w:hAnsi="Times New Roman"/>
          <w:sz w:val="24"/>
          <w:szCs w:val="24"/>
          <w:lang w:val="en-US"/>
        </w:rPr>
        <w:t xml:space="preserve">Tersedia di </w:t>
      </w:r>
      <w:r w:rsidRPr="001A6A31">
        <w:rPr>
          <w:rFonts w:ascii="Times New Roman" w:hAnsi="Times New Roman"/>
          <w:sz w:val="24"/>
          <w:szCs w:val="24"/>
          <w:lang w:val="en-US"/>
        </w:rPr>
        <w:t>https://www.eia.gov/petroleum/weekly/archive/2019/190206/includes/analysis_print.php</w:t>
      </w:r>
    </w:p>
    <w:p w14:paraId="16E73EC9" w14:textId="6B6EA02B" w:rsidR="00B945C3" w:rsidRPr="00B945C3" w:rsidRDefault="00B945C3" w:rsidP="00B945C3">
      <w:pPr>
        <w:autoSpaceDE w:val="0"/>
        <w:autoSpaceDN w:val="0"/>
        <w:adjustRightInd w:val="0"/>
        <w:spacing w:after="0" w:line="240" w:lineRule="auto"/>
        <w:ind w:left="720" w:hanging="720"/>
        <w:jc w:val="both"/>
        <w:rPr>
          <w:rFonts w:ascii="Times New Roman" w:hAnsi="Times New Roman"/>
          <w:sz w:val="24"/>
          <w:szCs w:val="24"/>
          <w:lang w:val="en-US"/>
        </w:rPr>
      </w:pPr>
    </w:p>
    <w:sectPr w:rsidR="00B945C3" w:rsidRPr="00B945C3" w:rsidSect="00B0217A">
      <w:headerReference w:type="even" r:id="rId17"/>
      <w:headerReference w:type="default" r:id="rId18"/>
      <w:footerReference w:type="even" r:id="rId19"/>
      <w:footerReference w:type="default" r:id="rId20"/>
      <w:pgSz w:w="11906" w:h="16838" w:code="9"/>
      <w:pgMar w:top="1701" w:right="1701" w:bottom="1701" w:left="1701" w:header="720" w:footer="720" w:gutter="0"/>
      <w:pgNumType w:start="40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F4D71" w14:textId="77777777" w:rsidR="00562952" w:rsidRDefault="00562952">
      <w:r>
        <w:separator/>
      </w:r>
    </w:p>
  </w:endnote>
  <w:endnote w:type="continuationSeparator" w:id="0">
    <w:p w14:paraId="3AC500BF" w14:textId="77777777" w:rsidR="00562952" w:rsidRDefault="00562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395A2" w14:textId="77777777" w:rsidR="00A228A4" w:rsidRDefault="00D040AE" w:rsidP="008E20BA">
    <w:pPr>
      <w:pStyle w:val="Footer"/>
      <w:ind w:right="360"/>
    </w:pPr>
    <w:r>
      <w:rPr>
        <w:noProof/>
      </w:rPr>
      <mc:AlternateContent>
        <mc:Choice Requires="wps">
          <w:drawing>
            <wp:anchor distT="0" distB="0" distL="114300" distR="114300" simplePos="0" relativeHeight="251660288" behindDoc="0" locked="0" layoutInCell="1" allowOverlap="1" wp14:anchorId="6A9BC35E" wp14:editId="74A2E2A2">
              <wp:simplePos x="0" y="0"/>
              <wp:positionH relativeFrom="page">
                <wp:posOffset>3524885</wp:posOffset>
              </wp:positionH>
              <wp:positionV relativeFrom="page">
                <wp:posOffset>10036175</wp:posOffset>
              </wp:positionV>
              <wp:extent cx="504190" cy="238760"/>
              <wp:effectExtent l="12700" t="12700" r="6350" b="254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238760"/>
                      </a:xfrm>
                      <a:prstGeom prst="bracketPair">
                        <a:avLst>
                          <a:gd name="adj" fmla="val 16667"/>
                        </a:avLst>
                      </a:prstGeom>
                      <a:solidFill>
                        <a:srgbClr val="FFFFFF"/>
                      </a:solidFill>
                      <a:ln w="28575">
                        <a:solidFill>
                          <a:srgbClr val="808080"/>
                        </a:solidFill>
                        <a:round/>
                        <a:headEnd/>
                        <a:tailEnd/>
                      </a:ln>
                    </wps:spPr>
                    <wps:txbx>
                      <w:txbxContent>
                        <w:p w14:paraId="730CA45F" w14:textId="77777777" w:rsidR="00E118F8" w:rsidRDefault="00E118F8">
                          <w:pPr>
                            <w:jc w:val="center"/>
                          </w:pPr>
                          <w:r w:rsidRPr="00F01C4B">
                            <w:rPr>
                              <w:sz w:val="20"/>
                            </w:rPr>
                            <w:fldChar w:fldCharType="begin"/>
                          </w:r>
                          <w:r w:rsidRPr="00F01C4B">
                            <w:rPr>
                              <w:sz w:val="20"/>
                            </w:rPr>
                            <w:instrText xml:space="preserve"> PAGE    \* MERGEFORMAT </w:instrText>
                          </w:r>
                          <w:r w:rsidRPr="00F01C4B">
                            <w:rPr>
                              <w:sz w:val="20"/>
                            </w:rPr>
                            <w:fldChar w:fldCharType="separate"/>
                          </w:r>
                          <w:r w:rsidR="00E25E6C">
                            <w:rPr>
                              <w:noProof/>
                              <w:sz w:val="20"/>
                            </w:rPr>
                            <w:t>2</w:t>
                          </w:r>
                          <w:r w:rsidRPr="00F01C4B">
                            <w:rPr>
                              <w:noProof/>
                              <w:sz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6A9BC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77.55pt;margin-top:790.25pt;width:39.7pt;height:18.8pt;z-index:251660288;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" filled="t" strokecolor="gray" strokeweight="2.25pt">
              <v:path arrowok="t"/>
              <v:textbox inset=",0,,0">
                <w:txbxContent>
                  <w:p w14:paraId="730CA45F" w14:textId="77777777" w:rsidR="00E118F8" w:rsidRDefault="00E118F8">
                    <w:pPr>
                      <w:jc w:val="center"/>
                    </w:pPr>
                    <w:r w:rsidRPr="00F01C4B">
                      <w:rPr>
                        <w:sz w:val="20"/>
                      </w:rPr>
                      <w:fldChar w:fldCharType="begin"/>
                    </w:r>
                    <w:r w:rsidRPr="00F01C4B">
                      <w:rPr>
                        <w:sz w:val="20"/>
                      </w:rPr>
                      <w:instrText xml:space="preserve"> PAGE    \* MERGEFORMAT </w:instrText>
                    </w:r>
                    <w:r w:rsidRPr="00F01C4B">
                      <w:rPr>
                        <w:sz w:val="20"/>
                      </w:rPr>
                      <w:fldChar w:fldCharType="separate"/>
                    </w:r>
                    <w:r w:rsidR="00E25E6C">
                      <w:rPr>
                        <w:noProof/>
                        <w:sz w:val="20"/>
                      </w:rPr>
                      <w:t>2</w:t>
                    </w:r>
                    <w:r w:rsidRPr="00F01C4B">
                      <w:rPr>
                        <w:noProof/>
                        <w:sz w:val="20"/>
                      </w:rPr>
                      <w:fldChar w:fldCharType="end"/>
                    </w:r>
                  </w:p>
                </w:txbxContent>
              </v:textbox>
              <w10:wrap anchorx="page" anchory="page"/>
            </v:shape>
          </w:pict>
        </mc:Fallback>
      </mc:AlternateContent>
    </w:r>
    <w:r>
      <w:rPr>
        <w:noProof/>
      </w:rPr>
      <mc:AlternateContent>
        <mc:Choice Requires="wps">
          <w:drawing>
            <wp:anchor distT="4294967294" distB="4294967294" distL="114300" distR="114300" simplePos="0" relativeHeight="251659264" behindDoc="0" locked="0" layoutInCell="1" allowOverlap="1" wp14:anchorId="27DD59DD" wp14:editId="71CD343F">
              <wp:simplePos x="0" y="0"/>
              <wp:positionH relativeFrom="page">
                <wp:posOffset>1021080</wp:posOffset>
              </wp:positionH>
              <wp:positionV relativeFrom="page">
                <wp:posOffset>10150474</wp:posOffset>
              </wp:positionV>
              <wp:extent cx="5518150" cy="0"/>
              <wp:effectExtent l="0" t="0" r="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3FCC14C2" id="_x0000_t32" coordsize="21600,21600" o:spt="32" o:oned="t" path="m,l21600,21600e" filled="f">
              <v:path arrowok="t" fillok="f" o:connecttype="none"/>
              <o:lock v:ext="edit" shapetype="t"/>
            </v:shapetype>
            <v:shape id="AutoShape 21" o:spid="_x0000_s1026" type="#_x0000_t32" style="position:absolute;margin-left:80.4pt;margin-top:799.25pt;width:434.5pt;height:0;z-index:251659264;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" strokecolor="gray" strokeweight="1pt">
              <o:lock v:ext="edit" shapetype="f"/>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AC544" w14:textId="77777777" w:rsidR="00A228A4" w:rsidRDefault="00D040AE">
    <w:pPr>
      <w:pStyle w:val="Footer"/>
    </w:pPr>
    <w:r>
      <w:rPr>
        <w:noProof/>
      </w:rPr>
      <mc:AlternateContent>
        <mc:Choice Requires="wps">
          <w:drawing>
            <wp:anchor distT="0" distB="0" distL="114300" distR="114300" simplePos="0" relativeHeight="251656192" behindDoc="0" locked="0" layoutInCell="1" allowOverlap="1" wp14:anchorId="685A413B" wp14:editId="69856772">
              <wp:simplePos x="0" y="0"/>
              <wp:positionH relativeFrom="page">
                <wp:posOffset>3723005</wp:posOffset>
              </wp:positionH>
              <wp:positionV relativeFrom="page">
                <wp:posOffset>10032365</wp:posOffset>
              </wp:positionV>
              <wp:extent cx="499745" cy="238760"/>
              <wp:effectExtent l="12700" t="12700" r="6350" b="254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9745" cy="238760"/>
                      </a:xfrm>
                      <a:prstGeom prst="bracketPair">
                        <a:avLst>
                          <a:gd name="adj" fmla="val 16667"/>
                        </a:avLst>
                      </a:prstGeom>
                      <a:solidFill>
                        <a:srgbClr val="FFFFFF"/>
                      </a:solidFill>
                      <a:ln w="28575">
                        <a:solidFill>
                          <a:srgbClr val="808080"/>
                        </a:solidFill>
                        <a:round/>
                        <a:headEnd/>
                        <a:tailEnd/>
                      </a:ln>
                    </wps:spPr>
                    <wps:txbx>
                      <w:txbxContent>
                        <w:p w14:paraId="029A2964" w14:textId="77777777" w:rsidR="00A228A4" w:rsidRPr="003E19EE" w:rsidRDefault="00A228A4">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E25E6C">
                            <w:rPr>
                              <w:rFonts w:ascii="Candara" w:hAnsi="Candara"/>
                              <w:noProof/>
                              <w:sz w:val="20"/>
                              <w:szCs w:val="20"/>
                            </w:rPr>
                            <w:t>1</w:t>
                          </w:r>
                          <w:r w:rsidRPr="003E19EE">
                            <w:rPr>
                              <w:rFonts w:ascii="Candara" w:hAnsi="Candara"/>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685A413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margin-left:293.15pt;margin-top:789.95pt;width:39.35pt;height:18.8pt;z-index:251656192;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" filled="t" strokecolor="gray" strokeweight="2.25pt">
              <v:path arrowok="t"/>
              <v:textbox inset=",0,,0">
                <w:txbxContent>
                  <w:p w14:paraId="029A2964" w14:textId="77777777" w:rsidR="00A228A4" w:rsidRPr="003E19EE" w:rsidRDefault="00A228A4">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E25E6C">
                      <w:rPr>
                        <w:rFonts w:ascii="Candara" w:hAnsi="Candara"/>
                        <w:noProof/>
                        <w:sz w:val="20"/>
                        <w:szCs w:val="20"/>
                      </w:rPr>
                      <w:t>1</w:t>
                    </w:r>
                    <w:r w:rsidRPr="003E19EE">
                      <w:rPr>
                        <w:rFonts w:ascii="Candara" w:hAnsi="Candara"/>
                        <w:sz w:val="20"/>
                        <w:szCs w:val="20"/>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5168" behindDoc="0" locked="0" layoutInCell="1" allowOverlap="1" wp14:anchorId="3DDE79A6" wp14:editId="1AEDAB1A">
              <wp:simplePos x="0" y="0"/>
              <wp:positionH relativeFrom="page">
                <wp:posOffset>1202055</wp:posOffset>
              </wp:positionH>
              <wp:positionV relativeFrom="page">
                <wp:posOffset>10152379</wp:posOffset>
              </wp:positionV>
              <wp:extent cx="5518150"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0BA2127A" id="_x0000_t32" coordsize="21600,21600" o:spt="32" o:oned="t" path="m,l21600,21600e" filled="f">
              <v:path arrowok="t" fillok="f" o:connecttype="none"/>
              <o:lock v:ext="edit" shapetype="t"/>
            </v:shapetype>
            <v:shape id="AutoShape 1" o:spid="_x0000_s1026" type="#_x0000_t32" style="position:absolute;margin-left:94.65pt;margin-top:799.4pt;width:434.5pt;height:0;z-index:251655168;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" strokecolor="gray" strokeweight="1pt">
              <o:lock v:ext="edit" shapetype="f"/>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DD1A6" w14:textId="77777777" w:rsidR="00562952" w:rsidRDefault="00562952">
      <w:r>
        <w:separator/>
      </w:r>
    </w:p>
  </w:footnote>
  <w:footnote w:type="continuationSeparator" w:id="0">
    <w:p w14:paraId="04056FCE" w14:textId="77777777" w:rsidR="00562952" w:rsidRDefault="00562952">
      <w:r>
        <w:continuationSeparator/>
      </w:r>
    </w:p>
  </w:footnote>
  <w:footnote w:id="1">
    <w:p w14:paraId="2AC9B719" w14:textId="4B00D49F" w:rsidR="00AB02B3" w:rsidRPr="00AB02B3" w:rsidRDefault="00AB02B3">
      <w:pPr>
        <w:pStyle w:val="FootnoteText"/>
      </w:pPr>
      <w:r w:rsidRPr="00AB02B3">
        <w:rPr>
          <w:rStyle w:val="FootnoteReference"/>
        </w:rPr>
        <w:footnoteRef/>
      </w:r>
      <w:r w:rsidRPr="00AB02B3">
        <w:t xml:space="preserve"> </w:t>
      </w:r>
      <w:r w:rsidRPr="00073553">
        <w:t>Mahasiswa Program S1 Hubungan Internasional, Fakultas Ilmu Sosial dan Ilmu Politik, Universitas Mulawarman. E-mail :</w:t>
      </w:r>
      <w:r>
        <w:t xml:space="preserve"> </w:t>
      </w:r>
      <w:r w:rsidR="00AD7222">
        <w:t>ariftmmi</w:t>
      </w:r>
      <w:r>
        <w:t>@gmail.com.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26C4F" w14:textId="41F6E02A" w:rsidR="00EE4A6C" w:rsidRDefault="00F53884" w:rsidP="00F53884">
    <w:pPr>
      <w:pStyle w:val="Header"/>
      <w:tabs>
        <w:tab w:val="clear" w:pos="4513"/>
      </w:tabs>
      <w:jc w:val="both"/>
      <w:rPr>
        <w:rFonts w:ascii="Times New Roman" w:hAnsi="Times New Roman"/>
        <w:b/>
        <w:i/>
        <w:sz w:val="16"/>
        <w:szCs w:val="16"/>
        <w:lang w:val="en-US"/>
      </w:rPr>
    </w:pPr>
    <w:r w:rsidRPr="00E6434A">
      <w:rPr>
        <w:rFonts w:ascii="Times New Roman" w:hAnsi="Times New Roman"/>
        <w:b/>
        <w:i/>
        <w:sz w:val="16"/>
        <w:szCs w:val="16"/>
      </w:rPr>
      <w:t>eJournal Ilmu Hubungan Internasional, Vol.</w:t>
    </w:r>
    <w:r>
      <w:rPr>
        <w:rFonts w:ascii="Times New Roman" w:hAnsi="Times New Roman"/>
        <w:b/>
        <w:i/>
        <w:sz w:val="16"/>
        <w:szCs w:val="16"/>
        <w:lang w:val="en-US"/>
      </w:rPr>
      <w:t>11</w:t>
    </w:r>
    <w:r w:rsidRPr="00E6434A">
      <w:rPr>
        <w:rFonts w:ascii="Times New Roman" w:hAnsi="Times New Roman"/>
        <w:b/>
        <w:i/>
        <w:sz w:val="16"/>
        <w:szCs w:val="16"/>
        <w:lang w:val="en-US"/>
      </w:rPr>
      <w:t xml:space="preserve"> </w:t>
    </w:r>
    <w:r w:rsidRPr="00E6434A">
      <w:rPr>
        <w:rFonts w:ascii="Times New Roman" w:hAnsi="Times New Roman"/>
        <w:b/>
        <w:i/>
        <w:sz w:val="16"/>
        <w:szCs w:val="16"/>
      </w:rPr>
      <w:t xml:space="preserve"> No.</w:t>
    </w:r>
    <w:r>
      <w:rPr>
        <w:rFonts w:ascii="Times New Roman" w:hAnsi="Times New Roman"/>
        <w:b/>
        <w:i/>
        <w:sz w:val="16"/>
        <w:szCs w:val="16"/>
        <w:lang w:val="en-US"/>
      </w:rPr>
      <w:t>2</w:t>
    </w:r>
    <w:r w:rsidRPr="00E6434A">
      <w:rPr>
        <w:rFonts w:ascii="Times New Roman" w:hAnsi="Times New Roman"/>
        <w:b/>
        <w:i/>
        <w:sz w:val="16"/>
        <w:szCs w:val="16"/>
        <w:lang w:val="en-US"/>
      </w:rPr>
      <w:t xml:space="preserve"> , </w:t>
    </w:r>
    <w:r>
      <w:rPr>
        <w:rFonts w:ascii="Times New Roman" w:hAnsi="Times New Roman"/>
        <w:b/>
        <w:i/>
        <w:sz w:val="16"/>
        <w:szCs w:val="16"/>
        <w:lang w:val="en-US"/>
      </w:rPr>
      <w:t>2023</w:t>
    </w:r>
    <w:r w:rsidRPr="00E6434A">
      <w:rPr>
        <w:rFonts w:ascii="Times New Roman" w:hAnsi="Times New Roman"/>
        <w:b/>
        <w:i/>
        <w:sz w:val="16"/>
        <w:szCs w:val="16"/>
        <w:lang w:val="en-US"/>
      </w:rPr>
      <w:t xml:space="preserve"> </w:t>
    </w:r>
    <w:r w:rsidRPr="00E6434A">
      <w:rPr>
        <w:rFonts w:ascii="Times New Roman" w:hAnsi="Times New Roman"/>
        <w:b/>
        <w:i/>
        <w:sz w:val="16"/>
        <w:szCs w:val="16"/>
      </w:rPr>
      <w:t xml:space="preserve">                                                      ISSN: 2</w:t>
    </w:r>
    <w:r w:rsidRPr="00E6434A">
      <w:rPr>
        <w:rFonts w:ascii="Times New Roman" w:hAnsi="Times New Roman"/>
        <w:b/>
        <w:i/>
        <w:sz w:val="16"/>
        <w:szCs w:val="16"/>
        <w:lang w:val="en-US"/>
      </w:rPr>
      <w:t>477</w:t>
    </w:r>
    <w:r w:rsidRPr="00E6434A">
      <w:rPr>
        <w:rFonts w:ascii="Times New Roman" w:hAnsi="Times New Roman"/>
        <w:b/>
        <w:i/>
        <w:sz w:val="16"/>
        <w:szCs w:val="16"/>
      </w:rPr>
      <w:t>-</w:t>
    </w:r>
    <w:r w:rsidRPr="00E6434A">
      <w:rPr>
        <w:rFonts w:ascii="Times New Roman" w:hAnsi="Times New Roman"/>
        <w:b/>
        <w:i/>
        <w:sz w:val="16"/>
        <w:szCs w:val="16"/>
        <w:lang w:val="en-US"/>
      </w:rPr>
      <w:t>2623</w:t>
    </w:r>
  </w:p>
  <w:p w14:paraId="3411395E" w14:textId="77777777" w:rsidR="000373E0" w:rsidRPr="00F53884" w:rsidRDefault="000373E0" w:rsidP="00F53884">
    <w:pPr>
      <w:pStyle w:val="Header"/>
      <w:tabs>
        <w:tab w:val="clear" w:pos="4513"/>
      </w:tabs>
      <w:jc w:val="both"/>
      <w:rPr>
        <w:rFonts w:ascii="Times New Roman" w:hAnsi="Times New Roman"/>
        <w:b/>
        <w:i/>
        <w:sz w:val="16"/>
        <w:szCs w:val="16"/>
        <w:lang w:val="en-US"/>
      </w:rPr>
    </w:pPr>
  </w:p>
  <w:p w14:paraId="1ED1EE57" w14:textId="77777777" w:rsidR="00A228A4" w:rsidRPr="00C36767" w:rsidRDefault="00D040AE" w:rsidP="00A228A4">
    <w:pPr>
      <w:pStyle w:val="Header"/>
      <w:rPr>
        <w:rFonts w:ascii="Times New Roman" w:hAnsi="Times New Roman"/>
        <w:lang w:val="en-US"/>
      </w:rPr>
    </w:pPr>
    <w:r w:rsidRPr="00C36767">
      <w:rPr>
        <w:rFonts w:ascii="Times New Roman" w:hAnsi="Times New Roman"/>
        <w:noProof/>
      </w:rPr>
      <mc:AlternateContent>
        <mc:Choice Requires="wps">
          <w:drawing>
            <wp:anchor distT="4294967295" distB="4294967295" distL="114300" distR="114300" simplePos="0" relativeHeight="251658240" behindDoc="0" locked="0" layoutInCell="1" allowOverlap="1" wp14:anchorId="2AB10695" wp14:editId="6456548C">
              <wp:simplePos x="0" y="0"/>
              <wp:positionH relativeFrom="column">
                <wp:posOffset>-10795</wp:posOffset>
              </wp:positionH>
              <wp:positionV relativeFrom="paragraph">
                <wp:posOffset>33654</wp:posOffset>
              </wp:positionV>
              <wp:extent cx="5419090" cy="0"/>
              <wp:effectExtent l="0" t="12700" r="3810"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B6CFCC" id="_x0000_t32" coordsize="21600,21600" o:spt="32" o:oned="t" path="m,l21600,21600e" filled="f">
              <v:path arrowok="t" fillok="f" o:connecttype="none"/>
              <o:lock v:ext="edit" shapetype="t"/>
            </v:shapetype>
            <v:shape id="AutoShape 11" o:spid="_x0000_s1026" type="#_x0000_t32" style="position:absolute;margin-left:-.85pt;margin-top:2.65pt;width:426.7pt;height:0;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" strokeweight="1.5pt">
              <o:lock v:ext="edit" shapetype="f"/>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82F3D" w14:textId="4486A262" w:rsidR="00EE4A6C" w:rsidRPr="000373E0" w:rsidRDefault="00F53884" w:rsidP="000373E0">
    <w:pPr>
      <w:pStyle w:val="Header"/>
      <w:tabs>
        <w:tab w:val="clear" w:pos="4513"/>
      </w:tabs>
      <w:jc w:val="both"/>
      <w:rPr>
        <w:rFonts w:ascii="Times New Roman" w:hAnsi="Times New Roman"/>
        <w:b/>
        <w:i/>
        <w:sz w:val="16"/>
        <w:szCs w:val="16"/>
        <w:lang w:val="en-US"/>
      </w:rPr>
    </w:pPr>
    <w:r>
      <w:rPr>
        <w:rFonts w:ascii="Times New Roman" w:hAnsi="Times New Roman"/>
        <w:b/>
        <w:i/>
        <w:sz w:val="16"/>
        <w:szCs w:val="16"/>
        <w:lang w:val="en-US"/>
      </w:rPr>
      <w:t>Arif Tamami</w:t>
    </w:r>
  </w:p>
  <w:p w14:paraId="25390217" w14:textId="77777777" w:rsidR="00A228A4" w:rsidRPr="00E6434A" w:rsidRDefault="00D040AE">
    <w:pPr>
      <w:pStyle w:val="Header"/>
      <w:rPr>
        <w:rFonts w:ascii="Times New Roman" w:hAnsi="Times New Roman"/>
        <w:sz w:val="16"/>
        <w:szCs w:val="16"/>
      </w:rPr>
    </w:pPr>
    <w:r w:rsidRPr="00E6434A">
      <w:rPr>
        <w:rFonts w:ascii="Times New Roman" w:hAnsi="Times New Roman"/>
        <w:noProof/>
        <w:sz w:val="16"/>
        <w:szCs w:val="16"/>
      </w:rPr>
      <mc:AlternateContent>
        <mc:Choice Requires="wps">
          <w:drawing>
            <wp:anchor distT="4294967295" distB="4294967295" distL="114300" distR="114300" simplePos="0" relativeHeight="251657216" behindDoc="0" locked="0" layoutInCell="1" allowOverlap="1" wp14:anchorId="5EF67791" wp14:editId="3055E76B">
              <wp:simplePos x="0" y="0"/>
              <wp:positionH relativeFrom="column">
                <wp:posOffset>-10795</wp:posOffset>
              </wp:positionH>
              <wp:positionV relativeFrom="paragraph">
                <wp:posOffset>33654</wp:posOffset>
              </wp:positionV>
              <wp:extent cx="5419090" cy="0"/>
              <wp:effectExtent l="0" t="12700" r="381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A2DC75" id="_x0000_t32" coordsize="21600,21600" o:spt="32" o:oned="t" path="m,l21600,21600e" filled="f">
              <v:path arrowok="t" fillok="f" o:connecttype="none"/>
              <o:lock v:ext="edit" shapetype="t"/>
            </v:shapetype>
            <v:shape id="AutoShape 4" o:spid="_x0000_s1026" type="#_x0000_t32" style="position:absolute;margin-left:-.85pt;margin-top:2.65pt;width:426.7pt;height:0;z-index:2516572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" strokeweight="1.5pt">
              <o:lock v:ext="edit" shapetype="f"/>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A9A28B2"/>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9AFAE7C8">
      <w:start w:val="1"/>
      <w:numFmt w:val="lowerLetter"/>
      <w:lvlText w:val="%4."/>
      <w:lvlJc w:val="left"/>
      <w:pPr>
        <w:ind w:left="2880" w:hanging="360"/>
      </w:pPr>
      <w:rPr>
        <w:rFonts w:ascii="Times New Roman" w:eastAsia="Times New Roman" w:hAnsi="Times New Roman" w:cs="Times New Roman"/>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4"/>
    <w:multiLevelType w:val="hybridMultilevel"/>
    <w:tmpl w:val="9C4EE7F0"/>
    <w:lvl w:ilvl="0" w:tplc="0000012D">
      <w:start w:val="1"/>
      <w:numFmt w:val="bullet"/>
      <w:lvlText w:val="•"/>
      <w:lvlJc w:val="left"/>
      <w:pPr>
        <w:ind w:left="720" w:hanging="360"/>
      </w:pPr>
    </w:lvl>
    <w:lvl w:ilvl="1" w:tplc="0000012E">
      <w:start w:val="1"/>
      <w:numFmt w:val="bullet"/>
      <w:lvlText w:val="•"/>
      <w:lvlJc w:val="left"/>
      <w:pPr>
        <w:ind w:left="1440" w:hanging="360"/>
      </w:pPr>
    </w:lvl>
    <w:lvl w:ilvl="2" w:tplc="72C0A214">
      <w:start w:val="1"/>
      <w:numFmt w:val="decimal"/>
      <w:lvlText w:val="%3."/>
      <w:lvlJc w:val="left"/>
      <w:pPr>
        <w:ind w:left="2160" w:hanging="360"/>
      </w:pPr>
      <w:rPr>
        <w:rFonts w:ascii="Times New Roman" w:eastAsia="Calibri" w:hAnsi="Times New Roman" w:cs="Times New Roman"/>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1B73BB"/>
    <w:multiLevelType w:val="multilevel"/>
    <w:tmpl w:val="DA463FE0"/>
    <w:styleLink w:val="CurrentList1"/>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2C7DD9"/>
    <w:multiLevelType w:val="hybridMultilevel"/>
    <w:tmpl w:val="67849C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7D7ED8"/>
    <w:multiLevelType w:val="multilevel"/>
    <w:tmpl w:val="6D34053A"/>
    <w:styleLink w:val="CurrentList2"/>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0B4F2B"/>
    <w:multiLevelType w:val="multilevel"/>
    <w:tmpl w:val="C7CC76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CF6FDA"/>
    <w:multiLevelType w:val="hybridMultilevel"/>
    <w:tmpl w:val="AA421CB6"/>
    <w:lvl w:ilvl="0" w:tplc="61486324">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22C0A23"/>
    <w:multiLevelType w:val="hybridMultilevel"/>
    <w:tmpl w:val="E7A2EC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C16CBD"/>
    <w:multiLevelType w:val="hybridMultilevel"/>
    <w:tmpl w:val="6D34053A"/>
    <w:lvl w:ilvl="0" w:tplc="5150D23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B54881"/>
    <w:multiLevelType w:val="hybridMultilevel"/>
    <w:tmpl w:val="B35A1A24"/>
    <w:lvl w:ilvl="0" w:tplc="616A8EA8">
      <w:start w:val="1"/>
      <w:numFmt w:val="upperLetter"/>
      <w:lvlText w:val="%1."/>
      <w:lvlJc w:val="left"/>
      <w:pPr>
        <w:ind w:left="2214" w:hanging="360"/>
      </w:pPr>
      <w:rPr>
        <w:rFonts w:ascii="Times New Roman" w:hAnsi="Times New Roman" w:cs="Times New Roman" w:hint="default"/>
        <w:sz w:val="24"/>
        <w:szCs w:val="24"/>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0" w15:restartNumberingAfterBreak="0">
    <w:nsid w:val="71E230E2"/>
    <w:multiLevelType w:val="hybridMultilevel"/>
    <w:tmpl w:val="0E1219F2"/>
    <w:lvl w:ilvl="0" w:tplc="6148632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796425"/>
    <w:multiLevelType w:val="hybridMultilevel"/>
    <w:tmpl w:val="4F027794"/>
    <w:lvl w:ilvl="0" w:tplc="BD3AD25A">
      <w:start w:val="4"/>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E6B1F34"/>
    <w:multiLevelType w:val="hybridMultilevel"/>
    <w:tmpl w:val="5814934A"/>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10"/>
  </w:num>
  <w:num w:numId="5">
    <w:abstractNumId w:val="1"/>
  </w:num>
  <w:num w:numId="6">
    <w:abstractNumId w:val="8"/>
  </w:num>
  <w:num w:numId="7">
    <w:abstractNumId w:val="12"/>
  </w:num>
  <w:num w:numId="8">
    <w:abstractNumId w:val="2"/>
  </w:num>
  <w:num w:numId="9">
    <w:abstractNumId w:val="11"/>
  </w:num>
  <w:num w:numId="10">
    <w:abstractNumId w:val="4"/>
  </w:num>
  <w:num w:numId="11">
    <w:abstractNumId w:val="5"/>
  </w:num>
  <w:num w:numId="12">
    <w:abstractNumId w:val="7"/>
  </w:num>
  <w:num w:numId="1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9E3"/>
    <w:rsid w:val="00002920"/>
    <w:rsid w:val="00003E7E"/>
    <w:rsid w:val="000041D4"/>
    <w:rsid w:val="00005328"/>
    <w:rsid w:val="00017249"/>
    <w:rsid w:val="00017429"/>
    <w:rsid w:val="00017C3E"/>
    <w:rsid w:val="00020E10"/>
    <w:rsid w:val="00021EBF"/>
    <w:rsid w:val="0002337C"/>
    <w:rsid w:val="0002476E"/>
    <w:rsid w:val="000249E7"/>
    <w:rsid w:val="00026D36"/>
    <w:rsid w:val="00034857"/>
    <w:rsid w:val="000373E0"/>
    <w:rsid w:val="00044851"/>
    <w:rsid w:val="00045A39"/>
    <w:rsid w:val="00047103"/>
    <w:rsid w:val="000568A4"/>
    <w:rsid w:val="00057A41"/>
    <w:rsid w:val="00060F8B"/>
    <w:rsid w:val="00062525"/>
    <w:rsid w:val="00063812"/>
    <w:rsid w:val="00063B68"/>
    <w:rsid w:val="00066221"/>
    <w:rsid w:val="00066451"/>
    <w:rsid w:val="00067644"/>
    <w:rsid w:val="00067AC5"/>
    <w:rsid w:val="00072138"/>
    <w:rsid w:val="00072F93"/>
    <w:rsid w:val="0007397E"/>
    <w:rsid w:val="0007508D"/>
    <w:rsid w:val="00076770"/>
    <w:rsid w:val="00080E3B"/>
    <w:rsid w:val="000833C9"/>
    <w:rsid w:val="00085762"/>
    <w:rsid w:val="00085B18"/>
    <w:rsid w:val="00090000"/>
    <w:rsid w:val="000925D8"/>
    <w:rsid w:val="000941EE"/>
    <w:rsid w:val="00096FF8"/>
    <w:rsid w:val="000A047B"/>
    <w:rsid w:val="000A2453"/>
    <w:rsid w:val="000A4653"/>
    <w:rsid w:val="000A48BD"/>
    <w:rsid w:val="000A49DB"/>
    <w:rsid w:val="000A59BB"/>
    <w:rsid w:val="000A6EF1"/>
    <w:rsid w:val="000B1C65"/>
    <w:rsid w:val="000B1C9C"/>
    <w:rsid w:val="000B4711"/>
    <w:rsid w:val="000B4F95"/>
    <w:rsid w:val="000B54BD"/>
    <w:rsid w:val="000B6109"/>
    <w:rsid w:val="000B777A"/>
    <w:rsid w:val="000C0963"/>
    <w:rsid w:val="000C21AB"/>
    <w:rsid w:val="000C2386"/>
    <w:rsid w:val="000C24C8"/>
    <w:rsid w:val="000C4519"/>
    <w:rsid w:val="000C4527"/>
    <w:rsid w:val="000C4E61"/>
    <w:rsid w:val="000D08B6"/>
    <w:rsid w:val="000E00C2"/>
    <w:rsid w:val="000E4FC0"/>
    <w:rsid w:val="000E51EC"/>
    <w:rsid w:val="000E5CCD"/>
    <w:rsid w:val="000F1E17"/>
    <w:rsid w:val="000F3107"/>
    <w:rsid w:val="000F3E2C"/>
    <w:rsid w:val="000F67A2"/>
    <w:rsid w:val="001001B4"/>
    <w:rsid w:val="00100C31"/>
    <w:rsid w:val="00101F2C"/>
    <w:rsid w:val="001053F1"/>
    <w:rsid w:val="00110CE9"/>
    <w:rsid w:val="00113114"/>
    <w:rsid w:val="00115C15"/>
    <w:rsid w:val="00120CC8"/>
    <w:rsid w:val="0012459D"/>
    <w:rsid w:val="00124779"/>
    <w:rsid w:val="0012550B"/>
    <w:rsid w:val="00126FEA"/>
    <w:rsid w:val="00131CCE"/>
    <w:rsid w:val="00133032"/>
    <w:rsid w:val="0013425A"/>
    <w:rsid w:val="00135289"/>
    <w:rsid w:val="00136061"/>
    <w:rsid w:val="0013647B"/>
    <w:rsid w:val="00136874"/>
    <w:rsid w:val="00141186"/>
    <w:rsid w:val="00141B0B"/>
    <w:rsid w:val="001451AF"/>
    <w:rsid w:val="001463F5"/>
    <w:rsid w:val="00147A29"/>
    <w:rsid w:val="00150862"/>
    <w:rsid w:val="00152B23"/>
    <w:rsid w:val="00156EF3"/>
    <w:rsid w:val="0016012F"/>
    <w:rsid w:val="00162B5B"/>
    <w:rsid w:val="00171017"/>
    <w:rsid w:val="0017194A"/>
    <w:rsid w:val="00174261"/>
    <w:rsid w:val="00175639"/>
    <w:rsid w:val="00177ED7"/>
    <w:rsid w:val="00184C95"/>
    <w:rsid w:val="00185EF3"/>
    <w:rsid w:val="00195DEA"/>
    <w:rsid w:val="0019613F"/>
    <w:rsid w:val="001963F4"/>
    <w:rsid w:val="001975B1"/>
    <w:rsid w:val="001A5F42"/>
    <w:rsid w:val="001A61D5"/>
    <w:rsid w:val="001A6A31"/>
    <w:rsid w:val="001B28D8"/>
    <w:rsid w:val="001B2F43"/>
    <w:rsid w:val="001B5252"/>
    <w:rsid w:val="001B6D7D"/>
    <w:rsid w:val="001C16FC"/>
    <w:rsid w:val="001C3A8A"/>
    <w:rsid w:val="001D07B8"/>
    <w:rsid w:val="001D22EB"/>
    <w:rsid w:val="001D3E9F"/>
    <w:rsid w:val="001D7D30"/>
    <w:rsid w:val="001E0796"/>
    <w:rsid w:val="001E12E6"/>
    <w:rsid w:val="001F22E7"/>
    <w:rsid w:val="001F24B3"/>
    <w:rsid w:val="001F2AE1"/>
    <w:rsid w:val="001F2F0C"/>
    <w:rsid w:val="001F3C76"/>
    <w:rsid w:val="001F4B38"/>
    <w:rsid w:val="002025CC"/>
    <w:rsid w:val="00205A9F"/>
    <w:rsid w:val="00210DED"/>
    <w:rsid w:val="00216EA6"/>
    <w:rsid w:val="00223E0D"/>
    <w:rsid w:val="002241EF"/>
    <w:rsid w:val="00224642"/>
    <w:rsid w:val="002264FC"/>
    <w:rsid w:val="00230F3B"/>
    <w:rsid w:val="0023257D"/>
    <w:rsid w:val="00240901"/>
    <w:rsid w:val="002424A8"/>
    <w:rsid w:val="0024493F"/>
    <w:rsid w:val="00245649"/>
    <w:rsid w:val="00245651"/>
    <w:rsid w:val="002512C1"/>
    <w:rsid w:val="002551DA"/>
    <w:rsid w:val="002576C0"/>
    <w:rsid w:val="00260B69"/>
    <w:rsid w:val="002615EC"/>
    <w:rsid w:val="002616F4"/>
    <w:rsid w:val="002647AD"/>
    <w:rsid w:val="00267E92"/>
    <w:rsid w:val="00270249"/>
    <w:rsid w:val="002722C9"/>
    <w:rsid w:val="00275377"/>
    <w:rsid w:val="00276E7B"/>
    <w:rsid w:val="00283E71"/>
    <w:rsid w:val="0028627C"/>
    <w:rsid w:val="002953A8"/>
    <w:rsid w:val="002A0677"/>
    <w:rsid w:val="002A1567"/>
    <w:rsid w:val="002A3915"/>
    <w:rsid w:val="002A51AB"/>
    <w:rsid w:val="002A7091"/>
    <w:rsid w:val="002B5990"/>
    <w:rsid w:val="002B6636"/>
    <w:rsid w:val="002B7D6F"/>
    <w:rsid w:val="002C092C"/>
    <w:rsid w:val="002C3838"/>
    <w:rsid w:val="002C6011"/>
    <w:rsid w:val="002C733E"/>
    <w:rsid w:val="002D3207"/>
    <w:rsid w:val="002D51EB"/>
    <w:rsid w:val="002D5B77"/>
    <w:rsid w:val="002D6AFB"/>
    <w:rsid w:val="002E4505"/>
    <w:rsid w:val="002E570C"/>
    <w:rsid w:val="002E5D32"/>
    <w:rsid w:val="002F1B55"/>
    <w:rsid w:val="002F4A2A"/>
    <w:rsid w:val="002F4E65"/>
    <w:rsid w:val="003003BB"/>
    <w:rsid w:val="003024E3"/>
    <w:rsid w:val="00302705"/>
    <w:rsid w:val="003057FF"/>
    <w:rsid w:val="00306272"/>
    <w:rsid w:val="00307AA6"/>
    <w:rsid w:val="00313CD7"/>
    <w:rsid w:val="00314736"/>
    <w:rsid w:val="00315F73"/>
    <w:rsid w:val="00317081"/>
    <w:rsid w:val="00324DB4"/>
    <w:rsid w:val="00332162"/>
    <w:rsid w:val="00332899"/>
    <w:rsid w:val="0033388F"/>
    <w:rsid w:val="0033404E"/>
    <w:rsid w:val="00334199"/>
    <w:rsid w:val="00337899"/>
    <w:rsid w:val="00341469"/>
    <w:rsid w:val="00342F60"/>
    <w:rsid w:val="003448DD"/>
    <w:rsid w:val="00347A62"/>
    <w:rsid w:val="00347CA8"/>
    <w:rsid w:val="0035034C"/>
    <w:rsid w:val="00352C90"/>
    <w:rsid w:val="003654B8"/>
    <w:rsid w:val="00366CD0"/>
    <w:rsid w:val="003718D4"/>
    <w:rsid w:val="00373982"/>
    <w:rsid w:val="00373D18"/>
    <w:rsid w:val="00376BC4"/>
    <w:rsid w:val="00377C3D"/>
    <w:rsid w:val="00380988"/>
    <w:rsid w:val="00381059"/>
    <w:rsid w:val="00381915"/>
    <w:rsid w:val="00383078"/>
    <w:rsid w:val="00387902"/>
    <w:rsid w:val="00390C1D"/>
    <w:rsid w:val="003927C6"/>
    <w:rsid w:val="00395021"/>
    <w:rsid w:val="003963A9"/>
    <w:rsid w:val="003978EF"/>
    <w:rsid w:val="003A06EB"/>
    <w:rsid w:val="003A098A"/>
    <w:rsid w:val="003A1872"/>
    <w:rsid w:val="003A6BA0"/>
    <w:rsid w:val="003B24E8"/>
    <w:rsid w:val="003B3033"/>
    <w:rsid w:val="003B6EDA"/>
    <w:rsid w:val="003C39BD"/>
    <w:rsid w:val="003C402F"/>
    <w:rsid w:val="003C67CB"/>
    <w:rsid w:val="003C72D3"/>
    <w:rsid w:val="003D1470"/>
    <w:rsid w:val="003D1B4B"/>
    <w:rsid w:val="003D5FDE"/>
    <w:rsid w:val="003E06EE"/>
    <w:rsid w:val="003E19EE"/>
    <w:rsid w:val="003E4472"/>
    <w:rsid w:val="003E5B42"/>
    <w:rsid w:val="003F0643"/>
    <w:rsid w:val="003F09BF"/>
    <w:rsid w:val="00400CE8"/>
    <w:rsid w:val="00401F51"/>
    <w:rsid w:val="00405FF2"/>
    <w:rsid w:val="004146FE"/>
    <w:rsid w:val="00415066"/>
    <w:rsid w:val="00424600"/>
    <w:rsid w:val="00424BC5"/>
    <w:rsid w:val="00424F4E"/>
    <w:rsid w:val="00430E82"/>
    <w:rsid w:val="00437056"/>
    <w:rsid w:val="0044122E"/>
    <w:rsid w:val="0044179A"/>
    <w:rsid w:val="00442883"/>
    <w:rsid w:val="00443E0A"/>
    <w:rsid w:val="004558D2"/>
    <w:rsid w:val="00460C2E"/>
    <w:rsid w:val="00461A70"/>
    <w:rsid w:val="00462A05"/>
    <w:rsid w:val="00463065"/>
    <w:rsid w:val="0046365D"/>
    <w:rsid w:val="00463BCB"/>
    <w:rsid w:val="00463E5E"/>
    <w:rsid w:val="004646BD"/>
    <w:rsid w:val="00464FE0"/>
    <w:rsid w:val="0046528F"/>
    <w:rsid w:val="00465DF7"/>
    <w:rsid w:val="00470A8F"/>
    <w:rsid w:val="0047259B"/>
    <w:rsid w:val="004748E2"/>
    <w:rsid w:val="0047693C"/>
    <w:rsid w:val="00483A3C"/>
    <w:rsid w:val="0048752C"/>
    <w:rsid w:val="00487CF2"/>
    <w:rsid w:val="00487F53"/>
    <w:rsid w:val="00491B0A"/>
    <w:rsid w:val="004A2E14"/>
    <w:rsid w:val="004A30EC"/>
    <w:rsid w:val="004A3BD2"/>
    <w:rsid w:val="004A40D0"/>
    <w:rsid w:val="004A43C5"/>
    <w:rsid w:val="004A4E03"/>
    <w:rsid w:val="004A4F5E"/>
    <w:rsid w:val="004A57B5"/>
    <w:rsid w:val="004A58B8"/>
    <w:rsid w:val="004A7FA3"/>
    <w:rsid w:val="004B09FD"/>
    <w:rsid w:val="004B5B0E"/>
    <w:rsid w:val="004C285E"/>
    <w:rsid w:val="004C4F2E"/>
    <w:rsid w:val="004C5202"/>
    <w:rsid w:val="004C6596"/>
    <w:rsid w:val="004C69C9"/>
    <w:rsid w:val="004C6E76"/>
    <w:rsid w:val="004D2750"/>
    <w:rsid w:val="004D66D9"/>
    <w:rsid w:val="004D6EBF"/>
    <w:rsid w:val="004D7D38"/>
    <w:rsid w:val="004E6368"/>
    <w:rsid w:val="004F049F"/>
    <w:rsid w:val="004F4A1C"/>
    <w:rsid w:val="004F7D1F"/>
    <w:rsid w:val="00500022"/>
    <w:rsid w:val="00501247"/>
    <w:rsid w:val="00501D12"/>
    <w:rsid w:val="00505B69"/>
    <w:rsid w:val="00507FA3"/>
    <w:rsid w:val="00511FAE"/>
    <w:rsid w:val="00513486"/>
    <w:rsid w:val="00514D27"/>
    <w:rsid w:val="00522B5A"/>
    <w:rsid w:val="00525DF5"/>
    <w:rsid w:val="00530964"/>
    <w:rsid w:val="00533422"/>
    <w:rsid w:val="00533805"/>
    <w:rsid w:val="00537B63"/>
    <w:rsid w:val="00543D11"/>
    <w:rsid w:val="00544716"/>
    <w:rsid w:val="0054483C"/>
    <w:rsid w:val="00544BCE"/>
    <w:rsid w:val="005472A9"/>
    <w:rsid w:val="00547F14"/>
    <w:rsid w:val="005531F1"/>
    <w:rsid w:val="005543F4"/>
    <w:rsid w:val="005548D0"/>
    <w:rsid w:val="0055529A"/>
    <w:rsid w:val="00557B53"/>
    <w:rsid w:val="005608DD"/>
    <w:rsid w:val="00562049"/>
    <w:rsid w:val="00562952"/>
    <w:rsid w:val="00562EF5"/>
    <w:rsid w:val="00563865"/>
    <w:rsid w:val="00566514"/>
    <w:rsid w:val="005719A0"/>
    <w:rsid w:val="00571F88"/>
    <w:rsid w:val="0057367B"/>
    <w:rsid w:val="0057789C"/>
    <w:rsid w:val="00577F44"/>
    <w:rsid w:val="00577FAC"/>
    <w:rsid w:val="0058008F"/>
    <w:rsid w:val="005813B8"/>
    <w:rsid w:val="0058275B"/>
    <w:rsid w:val="00582FE6"/>
    <w:rsid w:val="00583EDD"/>
    <w:rsid w:val="00586CF8"/>
    <w:rsid w:val="00587E18"/>
    <w:rsid w:val="00590594"/>
    <w:rsid w:val="00591F4B"/>
    <w:rsid w:val="0059206A"/>
    <w:rsid w:val="0059219C"/>
    <w:rsid w:val="00596A2E"/>
    <w:rsid w:val="005A03B4"/>
    <w:rsid w:val="005A0D3A"/>
    <w:rsid w:val="005A279A"/>
    <w:rsid w:val="005A279F"/>
    <w:rsid w:val="005A2A38"/>
    <w:rsid w:val="005A32ED"/>
    <w:rsid w:val="005A6EB0"/>
    <w:rsid w:val="005B1B01"/>
    <w:rsid w:val="005B60CE"/>
    <w:rsid w:val="005C14C6"/>
    <w:rsid w:val="005C4362"/>
    <w:rsid w:val="005C747B"/>
    <w:rsid w:val="005C7C36"/>
    <w:rsid w:val="005D397D"/>
    <w:rsid w:val="005D3DC9"/>
    <w:rsid w:val="005D6E0F"/>
    <w:rsid w:val="005E3370"/>
    <w:rsid w:val="005E3EFD"/>
    <w:rsid w:val="005E4F4C"/>
    <w:rsid w:val="005E716D"/>
    <w:rsid w:val="005F0400"/>
    <w:rsid w:val="005F1D41"/>
    <w:rsid w:val="005F445F"/>
    <w:rsid w:val="005F4FA5"/>
    <w:rsid w:val="00601702"/>
    <w:rsid w:val="006049F7"/>
    <w:rsid w:val="006137B6"/>
    <w:rsid w:val="00613EC2"/>
    <w:rsid w:val="00617CFE"/>
    <w:rsid w:val="006231F4"/>
    <w:rsid w:val="00626A03"/>
    <w:rsid w:val="00627877"/>
    <w:rsid w:val="006305F0"/>
    <w:rsid w:val="0063106B"/>
    <w:rsid w:val="006324BE"/>
    <w:rsid w:val="00633630"/>
    <w:rsid w:val="00634127"/>
    <w:rsid w:val="00646372"/>
    <w:rsid w:val="006463E7"/>
    <w:rsid w:val="00646ABF"/>
    <w:rsid w:val="006474D4"/>
    <w:rsid w:val="00651AF6"/>
    <w:rsid w:val="00651EBB"/>
    <w:rsid w:val="0065797A"/>
    <w:rsid w:val="006663BA"/>
    <w:rsid w:val="00666C41"/>
    <w:rsid w:val="00666D8E"/>
    <w:rsid w:val="006702B4"/>
    <w:rsid w:val="00676106"/>
    <w:rsid w:val="00681416"/>
    <w:rsid w:val="00683FAE"/>
    <w:rsid w:val="00684DF9"/>
    <w:rsid w:val="006874F0"/>
    <w:rsid w:val="00687A40"/>
    <w:rsid w:val="00687AE9"/>
    <w:rsid w:val="0069317D"/>
    <w:rsid w:val="00693F52"/>
    <w:rsid w:val="006952A5"/>
    <w:rsid w:val="006952C7"/>
    <w:rsid w:val="006A04DF"/>
    <w:rsid w:val="006A0AF9"/>
    <w:rsid w:val="006A3492"/>
    <w:rsid w:val="006A38BC"/>
    <w:rsid w:val="006A5485"/>
    <w:rsid w:val="006A5828"/>
    <w:rsid w:val="006A693E"/>
    <w:rsid w:val="006A6991"/>
    <w:rsid w:val="006A7524"/>
    <w:rsid w:val="006A7B8F"/>
    <w:rsid w:val="006B1A4A"/>
    <w:rsid w:val="006B1C12"/>
    <w:rsid w:val="006B2815"/>
    <w:rsid w:val="006B29F1"/>
    <w:rsid w:val="006B4AD0"/>
    <w:rsid w:val="006C0440"/>
    <w:rsid w:val="006C4B81"/>
    <w:rsid w:val="006D097E"/>
    <w:rsid w:val="006D17B1"/>
    <w:rsid w:val="006D1CE7"/>
    <w:rsid w:val="006D4D02"/>
    <w:rsid w:val="006D4E7E"/>
    <w:rsid w:val="006E013D"/>
    <w:rsid w:val="006E0DAF"/>
    <w:rsid w:val="006E65C4"/>
    <w:rsid w:val="006E6E9E"/>
    <w:rsid w:val="006F040F"/>
    <w:rsid w:val="006F1943"/>
    <w:rsid w:val="006F1F48"/>
    <w:rsid w:val="006F3076"/>
    <w:rsid w:val="006F50F9"/>
    <w:rsid w:val="006F543A"/>
    <w:rsid w:val="006F57AE"/>
    <w:rsid w:val="006F6882"/>
    <w:rsid w:val="007001CA"/>
    <w:rsid w:val="007002FA"/>
    <w:rsid w:val="00702EAA"/>
    <w:rsid w:val="00703C5A"/>
    <w:rsid w:val="0070560A"/>
    <w:rsid w:val="007058E4"/>
    <w:rsid w:val="00711BF8"/>
    <w:rsid w:val="00712928"/>
    <w:rsid w:val="00713101"/>
    <w:rsid w:val="00713240"/>
    <w:rsid w:val="00713280"/>
    <w:rsid w:val="007138C6"/>
    <w:rsid w:val="0071551E"/>
    <w:rsid w:val="007209E6"/>
    <w:rsid w:val="00720F74"/>
    <w:rsid w:val="0072551A"/>
    <w:rsid w:val="00727927"/>
    <w:rsid w:val="00727A36"/>
    <w:rsid w:val="00731B62"/>
    <w:rsid w:val="00734FC9"/>
    <w:rsid w:val="00737EA5"/>
    <w:rsid w:val="00743949"/>
    <w:rsid w:val="007450A1"/>
    <w:rsid w:val="00746229"/>
    <w:rsid w:val="00760E8D"/>
    <w:rsid w:val="007642D6"/>
    <w:rsid w:val="00764A1A"/>
    <w:rsid w:val="00764ADD"/>
    <w:rsid w:val="00767B67"/>
    <w:rsid w:val="0077091E"/>
    <w:rsid w:val="007770FA"/>
    <w:rsid w:val="007808B8"/>
    <w:rsid w:val="00783807"/>
    <w:rsid w:val="00785090"/>
    <w:rsid w:val="0079217E"/>
    <w:rsid w:val="00794982"/>
    <w:rsid w:val="007A3478"/>
    <w:rsid w:val="007A4A57"/>
    <w:rsid w:val="007A7A4F"/>
    <w:rsid w:val="007B1647"/>
    <w:rsid w:val="007B1EE9"/>
    <w:rsid w:val="007B298F"/>
    <w:rsid w:val="007B4756"/>
    <w:rsid w:val="007B5D9F"/>
    <w:rsid w:val="007B656F"/>
    <w:rsid w:val="007C1524"/>
    <w:rsid w:val="007C1CEF"/>
    <w:rsid w:val="007C654C"/>
    <w:rsid w:val="007C7250"/>
    <w:rsid w:val="007D0096"/>
    <w:rsid w:val="007D1039"/>
    <w:rsid w:val="007D11EF"/>
    <w:rsid w:val="007E0B60"/>
    <w:rsid w:val="007E61DD"/>
    <w:rsid w:val="007F4178"/>
    <w:rsid w:val="007F5A07"/>
    <w:rsid w:val="007F5ADF"/>
    <w:rsid w:val="007F63D2"/>
    <w:rsid w:val="007F6445"/>
    <w:rsid w:val="00801C26"/>
    <w:rsid w:val="00810C1E"/>
    <w:rsid w:val="00812850"/>
    <w:rsid w:val="0081448D"/>
    <w:rsid w:val="00815FE6"/>
    <w:rsid w:val="00817494"/>
    <w:rsid w:val="00822378"/>
    <w:rsid w:val="008271FF"/>
    <w:rsid w:val="00830BE3"/>
    <w:rsid w:val="0083107F"/>
    <w:rsid w:val="00831420"/>
    <w:rsid w:val="00831A3E"/>
    <w:rsid w:val="008338E5"/>
    <w:rsid w:val="00834507"/>
    <w:rsid w:val="00834576"/>
    <w:rsid w:val="00834F10"/>
    <w:rsid w:val="00835C20"/>
    <w:rsid w:val="00844027"/>
    <w:rsid w:val="00846CBA"/>
    <w:rsid w:val="00847082"/>
    <w:rsid w:val="0084733E"/>
    <w:rsid w:val="00854F94"/>
    <w:rsid w:val="008568A0"/>
    <w:rsid w:val="00857F6F"/>
    <w:rsid w:val="00860732"/>
    <w:rsid w:val="00863566"/>
    <w:rsid w:val="00864105"/>
    <w:rsid w:val="00864F54"/>
    <w:rsid w:val="00867985"/>
    <w:rsid w:val="0087285E"/>
    <w:rsid w:val="00872E88"/>
    <w:rsid w:val="008743D4"/>
    <w:rsid w:val="0087486F"/>
    <w:rsid w:val="00876032"/>
    <w:rsid w:val="00877013"/>
    <w:rsid w:val="008865DD"/>
    <w:rsid w:val="0088713F"/>
    <w:rsid w:val="00891ED3"/>
    <w:rsid w:val="00895449"/>
    <w:rsid w:val="008A47A3"/>
    <w:rsid w:val="008A6D73"/>
    <w:rsid w:val="008B43E5"/>
    <w:rsid w:val="008B51D3"/>
    <w:rsid w:val="008B5A1D"/>
    <w:rsid w:val="008B67EA"/>
    <w:rsid w:val="008B6878"/>
    <w:rsid w:val="008B7210"/>
    <w:rsid w:val="008C08A7"/>
    <w:rsid w:val="008C3051"/>
    <w:rsid w:val="008C3A9E"/>
    <w:rsid w:val="008C4F18"/>
    <w:rsid w:val="008C75A3"/>
    <w:rsid w:val="008D0791"/>
    <w:rsid w:val="008D6136"/>
    <w:rsid w:val="008E0AF0"/>
    <w:rsid w:val="008E20BA"/>
    <w:rsid w:val="008E250A"/>
    <w:rsid w:val="008E58EA"/>
    <w:rsid w:val="008F11E3"/>
    <w:rsid w:val="008F7948"/>
    <w:rsid w:val="00900E8B"/>
    <w:rsid w:val="0090626F"/>
    <w:rsid w:val="009070C6"/>
    <w:rsid w:val="00911B90"/>
    <w:rsid w:val="009150A3"/>
    <w:rsid w:val="00916946"/>
    <w:rsid w:val="0091725B"/>
    <w:rsid w:val="009172D4"/>
    <w:rsid w:val="009174B9"/>
    <w:rsid w:val="00923FD1"/>
    <w:rsid w:val="009249A2"/>
    <w:rsid w:val="0092525F"/>
    <w:rsid w:val="0093241E"/>
    <w:rsid w:val="00941CBA"/>
    <w:rsid w:val="009472B4"/>
    <w:rsid w:val="00947D64"/>
    <w:rsid w:val="0095757A"/>
    <w:rsid w:val="00957F87"/>
    <w:rsid w:val="00970E5C"/>
    <w:rsid w:val="00973A01"/>
    <w:rsid w:val="009741B5"/>
    <w:rsid w:val="00975EE2"/>
    <w:rsid w:val="00984F51"/>
    <w:rsid w:val="00986655"/>
    <w:rsid w:val="00986932"/>
    <w:rsid w:val="009900BC"/>
    <w:rsid w:val="00991C85"/>
    <w:rsid w:val="00997E9D"/>
    <w:rsid w:val="009A1BCA"/>
    <w:rsid w:val="009A4050"/>
    <w:rsid w:val="009A5C2F"/>
    <w:rsid w:val="009B15B6"/>
    <w:rsid w:val="009B2AD3"/>
    <w:rsid w:val="009B2D8F"/>
    <w:rsid w:val="009C0E61"/>
    <w:rsid w:val="009C38FE"/>
    <w:rsid w:val="009C61F6"/>
    <w:rsid w:val="009D0826"/>
    <w:rsid w:val="009D5BEA"/>
    <w:rsid w:val="009E3763"/>
    <w:rsid w:val="009E596C"/>
    <w:rsid w:val="009E6F42"/>
    <w:rsid w:val="009F1799"/>
    <w:rsid w:val="009F2148"/>
    <w:rsid w:val="009F2152"/>
    <w:rsid w:val="009F342C"/>
    <w:rsid w:val="009F697D"/>
    <w:rsid w:val="00A012E2"/>
    <w:rsid w:val="00A01BBC"/>
    <w:rsid w:val="00A03AFE"/>
    <w:rsid w:val="00A0410D"/>
    <w:rsid w:val="00A050C8"/>
    <w:rsid w:val="00A05C2C"/>
    <w:rsid w:val="00A06DA0"/>
    <w:rsid w:val="00A06E92"/>
    <w:rsid w:val="00A12E36"/>
    <w:rsid w:val="00A1437E"/>
    <w:rsid w:val="00A228A4"/>
    <w:rsid w:val="00A22A6C"/>
    <w:rsid w:val="00A240C1"/>
    <w:rsid w:val="00A320A2"/>
    <w:rsid w:val="00A32120"/>
    <w:rsid w:val="00A35A6A"/>
    <w:rsid w:val="00A36F15"/>
    <w:rsid w:val="00A400BA"/>
    <w:rsid w:val="00A41542"/>
    <w:rsid w:val="00A45D8C"/>
    <w:rsid w:val="00A479F0"/>
    <w:rsid w:val="00A47F36"/>
    <w:rsid w:val="00A500E9"/>
    <w:rsid w:val="00A510E9"/>
    <w:rsid w:val="00A512F0"/>
    <w:rsid w:val="00A51D1F"/>
    <w:rsid w:val="00A5200A"/>
    <w:rsid w:val="00A53138"/>
    <w:rsid w:val="00A53DC8"/>
    <w:rsid w:val="00A55048"/>
    <w:rsid w:val="00A550D0"/>
    <w:rsid w:val="00A57AA4"/>
    <w:rsid w:val="00A60898"/>
    <w:rsid w:val="00A65747"/>
    <w:rsid w:val="00A65E48"/>
    <w:rsid w:val="00A70F54"/>
    <w:rsid w:val="00A70FFB"/>
    <w:rsid w:val="00A71513"/>
    <w:rsid w:val="00A73F7E"/>
    <w:rsid w:val="00A74533"/>
    <w:rsid w:val="00A77A2A"/>
    <w:rsid w:val="00A8638B"/>
    <w:rsid w:val="00A87470"/>
    <w:rsid w:val="00A87902"/>
    <w:rsid w:val="00A87AED"/>
    <w:rsid w:val="00A92B9D"/>
    <w:rsid w:val="00A9425D"/>
    <w:rsid w:val="00A96430"/>
    <w:rsid w:val="00AA0F3A"/>
    <w:rsid w:val="00AA2650"/>
    <w:rsid w:val="00AA486B"/>
    <w:rsid w:val="00AA4A5D"/>
    <w:rsid w:val="00AA66D6"/>
    <w:rsid w:val="00AB02B3"/>
    <w:rsid w:val="00AB1E54"/>
    <w:rsid w:val="00AB6140"/>
    <w:rsid w:val="00AB6280"/>
    <w:rsid w:val="00AC0FD2"/>
    <w:rsid w:val="00AC2118"/>
    <w:rsid w:val="00AC2E36"/>
    <w:rsid w:val="00AC4878"/>
    <w:rsid w:val="00AC5ABC"/>
    <w:rsid w:val="00AD150C"/>
    <w:rsid w:val="00AD199C"/>
    <w:rsid w:val="00AD39BE"/>
    <w:rsid w:val="00AD4235"/>
    <w:rsid w:val="00AD4D31"/>
    <w:rsid w:val="00AD5381"/>
    <w:rsid w:val="00AD5600"/>
    <w:rsid w:val="00AD688C"/>
    <w:rsid w:val="00AD7222"/>
    <w:rsid w:val="00AE0394"/>
    <w:rsid w:val="00AE61C9"/>
    <w:rsid w:val="00AE70FB"/>
    <w:rsid w:val="00AF0F7B"/>
    <w:rsid w:val="00AF6176"/>
    <w:rsid w:val="00B01E01"/>
    <w:rsid w:val="00B0217A"/>
    <w:rsid w:val="00B02EC8"/>
    <w:rsid w:val="00B03258"/>
    <w:rsid w:val="00B05B97"/>
    <w:rsid w:val="00B10E3F"/>
    <w:rsid w:val="00B11DA9"/>
    <w:rsid w:val="00B233BC"/>
    <w:rsid w:val="00B23B00"/>
    <w:rsid w:val="00B24C9C"/>
    <w:rsid w:val="00B25FC0"/>
    <w:rsid w:val="00B303EF"/>
    <w:rsid w:val="00B30F81"/>
    <w:rsid w:val="00B30FC1"/>
    <w:rsid w:val="00B33FDA"/>
    <w:rsid w:val="00B34433"/>
    <w:rsid w:val="00B352F5"/>
    <w:rsid w:val="00B37B0B"/>
    <w:rsid w:val="00B41218"/>
    <w:rsid w:val="00B4212B"/>
    <w:rsid w:val="00B446CD"/>
    <w:rsid w:val="00B45917"/>
    <w:rsid w:val="00B462CC"/>
    <w:rsid w:val="00B531CF"/>
    <w:rsid w:val="00B54E0C"/>
    <w:rsid w:val="00B563AA"/>
    <w:rsid w:val="00B56DDA"/>
    <w:rsid w:val="00B60C30"/>
    <w:rsid w:val="00B60E96"/>
    <w:rsid w:val="00B61196"/>
    <w:rsid w:val="00B63DDD"/>
    <w:rsid w:val="00B651A1"/>
    <w:rsid w:val="00B65552"/>
    <w:rsid w:val="00B67956"/>
    <w:rsid w:val="00B70B1C"/>
    <w:rsid w:val="00B7422A"/>
    <w:rsid w:val="00B80BE9"/>
    <w:rsid w:val="00B81B42"/>
    <w:rsid w:val="00B82325"/>
    <w:rsid w:val="00B92EA5"/>
    <w:rsid w:val="00B93790"/>
    <w:rsid w:val="00B94228"/>
    <w:rsid w:val="00B945C3"/>
    <w:rsid w:val="00B94E7F"/>
    <w:rsid w:val="00B96ABF"/>
    <w:rsid w:val="00B9725C"/>
    <w:rsid w:val="00BA42FE"/>
    <w:rsid w:val="00BB106C"/>
    <w:rsid w:val="00BB639B"/>
    <w:rsid w:val="00BC30C1"/>
    <w:rsid w:val="00BC33C0"/>
    <w:rsid w:val="00BC44FE"/>
    <w:rsid w:val="00BD3E2B"/>
    <w:rsid w:val="00BD4284"/>
    <w:rsid w:val="00BD4EBC"/>
    <w:rsid w:val="00BD594B"/>
    <w:rsid w:val="00BD5FF9"/>
    <w:rsid w:val="00BD7C65"/>
    <w:rsid w:val="00BE0DC5"/>
    <w:rsid w:val="00BF02F8"/>
    <w:rsid w:val="00BF7101"/>
    <w:rsid w:val="00C0094B"/>
    <w:rsid w:val="00C0216E"/>
    <w:rsid w:val="00C03292"/>
    <w:rsid w:val="00C03FA0"/>
    <w:rsid w:val="00C04216"/>
    <w:rsid w:val="00C05ACE"/>
    <w:rsid w:val="00C07CCE"/>
    <w:rsid w:val="00C1017D"/>
    <w:rsid w:val="00C10BA8"/>
    <w:rsid w:val="00C12FFD"/>
    <w:rsid w:val="00C132DA"/>
    <w:rsid w:val="00C15C79"/>
    <w:rsid w:val="00C16BAC"/>
    <w:rsid w:val="00C205F0"/>
    <w:rsid w:val="00C20AC1"/>
    <w:rsid w:val="00C211C9"/>
    <w:rsid w:val="00C237C7"/>
    <w:rsid w:val="00C24A74"/>
    <w:rsid w:val="00C26C4E"/>
    <w:rsid w:val="00C27272"/>
    <w:rsid w:val="00C32B18"/>
    <w:rsid w:val="00C32FC9"/>
    <w:rsid w:val="00C35851"/>
    <w:rsid w:val="00C36767"/>
    <w:rsid w:val="00C41807"/>
    <w:rsid w:val="00C41BBE"/>
    <w:rsid w:val="00C42694"/>
    <w:rsid w:val="00C44898"/>
    <w:rsid w:val="00C4693F"/>
    <w:rsid w:val="00C47CC4"/>
    <w:rsid w:val="00C569BD"/>
    <w:rsid w:val="00C60948"/>
    <w:rsid w:val="00C61FA9"/>
    <w:rsid w:val="00C6393F"/>
    <w:rsid w:val="00C65609"/>
    <w:rsid w:val="00C65AEA"/>
    <w:rsid w:val="00C677EB"/>
    <w:rsid w:val="00C708B4"/>
    <w:rsid w:val="00C74B5C"/>
    <w:rsid w:val="00C77820"/>
    <w:rsid w:val="00C83184"/>
    <w:rsid w:val="00C83810"/>
    <w:rsid w:val="00C932BD"/>
    <w:rsid w:val="00C95F8E"/>
    <w:rsid w:val="00C97D85"/>
    <w:rsid w:val="00CA26F6"/>
    <w:rsid w:val="00CA602D"/>
    <w:rsid w:val="00CB3CAC"/>
    <w:rsid w:val="00CB49BF"/>
    <w:rsid w:val="00CB5784"/>
    <w:rsid w:val="00CB7DB9"/>
    <w:rsid w:val="00CB7E36"/>
    <w:rsid w:val="00CC1141"/>
    <w:rsid w:val="00CC356F"/>
    <w:rsid w:val="00CD198D"/>
    <w:rsid w:val="00CD2BE0"/>
    <w:rsid w:val="00CD5DE7"/>
    <w:rsid w:val="00CE1990"/>
    <w:rsid w:val="00CE1F94"/>
    <w:rsid w:val="00CE2A01"/>
    <w:rsid w:val="00CE3A2B"/>
    <w:rsid w:val="00CE5C61"/>
    <w:rsid w:val="00CE681B"/>
    <w:rsid w:val="00CF34D6"/>
    <w:rsid w:val="00CF7F66"/>
    <w:rsid w:val="00D0040F"/>
    <w:rsid w:val="00D040AE"/>
    <w:rsid w:val="00D04B22"/>
    <w:rsid w:val="00D07105"/>
    <w:rsid w:val="00D108C6"/>
    <w:rsid w:val="00D16057"/>
    <w:rsid w:val="00D203A7"/>
    <w:rsid w:val="00D20F21"/>
    <w:rsid w:val="00D2495F"/>
    <w:rsid w:val="00D273F7"/>
    <w:rsid w:val="00D3078A"/>
    <w:rsid w:val="00D34052"/>
    <w:rsid w:val="00D41E89"/>
    <w:rsid w:val="00D4609B"/>
    <w:rsid w:val="00D537D8"/>
    <w:rsid w:val="00D556F5"/>
    <w:rsid w:val="00D55754"/>
    <w:rsid w:val="00D64324"/>
    <w:rsid w:val="00D6494C"/>
    <w:rsid w:val="00D71251"/>
    <w:rsid w:val="00D719AF"/>
    <w:rsid w:val="00D72DA1"/>
    <w:rsid w:val="00D77FBE"/>
    <w:rsid w:val="00D809EA"/>
    <w:rsid w:val="00D86E1F"/>
    <w:rsid w:val="00D873A9"/>
    <w:rsid w:val="00D919FB"/>
    <w:rsid w:val="00D93AA9"/>
    <w:rsid w:val="00D94455"/>
    <w:rsid w:val="00D96F5E"/>
    <w:rsid w:val="00DA149C"/>
    <w:rsid w:val="00DA1A6A"/>
    <w:rsid w:val="00DA2EF3"/>
    <w:rsid w:val="00DB07C5"/>
    <w:rsid w:val="00DB52FE"/>
    <w:rsid w:val="00DB5903"/>
    <w:rsid w:val="00DD2760"/>
    <w:rsid w:val="00DD70D8"/>
    <w:rsid w:val="00DD7BD2"/>
    <w:rsid w:val="00DE0EE8"/>
    <w:rsid w:val="00DE7C74"/>
    <w:rsid w:val="00DF33D1"/>
    <w:rsid w:val="00E0047A"/>
    <w:rsid w:val="00E03B67"/>
    <w:rsid w:val="00E074A2"/>
    <w:rsid w:val="00E07A45"/>
    <w:rsid w:val="00E118F8"/>
    <w:rsid w:val="00E167FF"/>
    <w:rsid w:val="00E20D9C"/>
    <w:rsid w:val="00E2287E"/>
    <w:rsid w:val="00E238F6"/>
    <w:rsid w:val="00E25E6C"/>
    <w:rsid w:val="00E30EB0"/>
    <w:rsid w:val="00E31FD4"/>
    <w:rsid w:val="00E336F4"/>
    <w:rsid w:val="00E426CD"/>
    <w:rsid w:val="00E47101"/>
    <w:rsid w:val="00E478A5"/>
    <w:rsid w:val="00E503AD"/>
    <w:rsid w:val="00E538A8"/>
    <w:rsid w:val="00E54D8C"/>
    <w:rsid w:val="00E614F5"/>
    <w:rsid w:val="00E62ADA"/>
    <w:rsid w:val="00E63EFD"/>
    <w:rsid w:val="00E63F5D"/>
    <w:rsid w:val="00E6434A"/>
    <w:rsid w:val="00E74490"/>
    <w:rsid w:val="00E7453A"/>
    <w:rsid w:val="00E75C22"/>
    <w:rsid w:val="00E80488"/>
    <w:rsid w:val="00E81DE6"/>
    <w:rsid w:val="00E8355B"/>
    <w:rsid w:val="00E87399"/>
    <w:rsid w:val="00E87D60"/>
    <w:rsid w:val="00E9065F"/>
    <w:rsid w:val="00E91232"/>
    <w:rsid w:val="00E9559E"/>
    <w:rsid w:val="00E968F2"/>
    <w:rsid w:val="00E9792B"/>
    <w:rsid w:val="00EA151F"/>
    <w:rsid w:val="00EA156B"/>
    <w:rsid w:val="00EA3D8B"/>
    <w:rsid w:val="00EA7893"/>
    <w:rsid w:val="00EA7ABD"/>
    <w:rsid w:val="00EB0830"/>
    <w:rsid w:val="00EB1021"/>
    <w:rsid w:val="00EB395F"/>
    <w:rsid w:val="00EB48C7"/>
    <w:rsid w:val="00EC00BF"/>
    <w:rsid w:val="00ED028E"/>
    <w:rsid w:val="00ED46E9"/>
    <w:rsid w:val="00ED6239"/>
    <w:rsid w:val="00ED7D0F"/>
    <w:rsid w:val="00EE105C"/>
    <w:rsid w:val="00EE3D70"/>
    <w:rsid w:val="00EE4A6C"/>
    <w:rsid w:val="00EE52F4"/>
    <w:rsid w:val="00EE7810"/>
    <w:rsid w:val="00EF00C7"/>
    <w:rsid w:val="00EF11F8"/>
    <w:rsid w:val="00EF1861"/>
    <w:rsid w:val="00EF1B00"/>
    <w:rsid w:val="00EF3A97"/>
    <w:rsid w:val="00EF60CE"/>
    <w:rsid w:val="00EF68CA"/>
    <w:rsid w:val="00EF6921"/>
    <w:rsid w:val="00EF79E2"/>
    <w:rsid w:val="00F01C4B"/>
    <w:rsid w:val="00F0237F"/>
    <w:rsid w:val="00F03AD8"/>
    <w:rsid w:val="00F03C40"/>
    <w:rsid w:val="00F10134"/>
    <w:rsid w:val="00F10206"/>
    <w:rsid w:val="00F10BEC"/>
    <w:rsid w:val="00F13196"/>
    <w:rsid w:val="00F1364A"/>
    <w:rsid w:val="00F15439"/>
    <w:rsid w:val="00F20651"/>
    <w:rsid w:val="00F20AD3"/>
    <w:rsid w:val="00F22EEB"/>
    <w:rsid w:val="00F236E2"/>
    <w:rsid w:val="00F27E9E"/>
    <w:rsid w:val="00F3324C"/>
    <w:rsid w:val="00F35F8A"/>
    <w:rsid w:val="00F36BEA"/>
    <w:rsid w:val="00F403C3"/>
    <w:rsid w:val="00F413AD"/>
    <w:rsid w:val="00F43498"/>
    <w:rsid w:val="00F44117"/>
    <w:rsid w:val="00F44CCC"/>
    <w:rsid w:val="00F459E3"/>
    <w:rsid w:val="00F46823"/>
    <w:rsid w:val="00F51522"/>
    <w:rsid w:val="00F53884"/>
    <w:rsid w:val="00F548C1"/>
    <w:rsid w:val="00F553E3"/>
    <w:rsid w:val="00F5753C"/>
    <w:rsid w:val="00F57B72"/>
    <w:rsid w:val="00F663BD"/>
    <w:rsid w:val="00F74709"/>
    <w:rsid w:val="00F75707"/>
    <w:rsid w:val="00F75B58"/>
    <w:rsid w:val="00F76CE7"/>
    <w:rsid w:val="00F77F45"/>
    <w:rsid w:val="00F80C47"/>
    <w:rsid w:val="00F83206"/>
    <w:rsid w:val="00F87D29"/>
    <w:rsid w:val="00F9164B"/>
    <w:rsid w:val="00F926E3"/>
    <w:rsid w:val="00F93023"/>
    <w:rsid w:val="00F949B6"/>
    <w:rsid w:val="00F95078"/>
    <w:rsid w:val="00FA140F"/>
    <w:rsid w:val="00FA2A3F"/>
    <w:rsid w:val="00FA408A"/>
    <w:rsid w:val="00FA7DD8"/>
    <w:rsid w:val="00FB05DF"/>
    <w:rsid w:val="00FB0FA7"/>
    <w:rsid w:val="00FB17C7"/>
    <w:rsid w:val="00FB5E65"/>
    <w:rsid w:val="00FC0F76"/>
    <w:rsid w:val="00FC1685"/>
    <w:rsid w:val="00FC3CCD"/>
    <w:rsid w:val="00FD15AF"/>
    <w:rsid w:val="00FD30A5"/>
    <w:rsid w:val="00FD50CB"/>
    <w:rsid w:val="00FD7688"/>
    <w:rsid w:val="00FE1688"/>
    <w:rsid w:val="00FE33CB"/>
    <w:rsid w:val="00FE3D63"/>
    <w:rsid w:val="00FF29F1"/>
    <w:rsid w:val="00FF4CA7"/>
    <w:rsid w:val="00FF4CB6"/>
    <w:rsid w:val="00FF660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37FFBE"/>
  <w15:chartTrackingRefBased/>
  <w15:docId w15:val="{1ABBFFDD-9907-9B43-A674-35E946B43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D"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05F0"/>
    <w:pPr>
      <w:spacing w:after="200" w:line="276" w:lineRule="auto"/>
    </w:pPr>
    <w:rPr>
      <w:rFonts w:ascii="Calibri" w:hAnsi="Calibri"/>
      <w:sz w:val="22"/>
      <w:szCs w:val="22"/>
      <w:lang w:val="id-ID"/>
    </w:rPr>
  </w:style>
  <w:style w:type="paragraph" w:styleId="Heading1">
    <w:name w:val="heading 1"/>
    <w:basedOn w:val="Normal"/>
    <w:next w:val="Normal"/>
    <w:link w:val="Heading1Char"/>
    <w:qFormat/>
    <w:rsid w:val="00F459E3"/>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rsid w:val="00F459E3"/>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rsid w:val="00F459E3"/>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rsid w:val="00F459E3"/>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459E3"/>
    <w:rPr>
      <w:rFonts w:eastAsia="Calibri"/>
      <w:b/>
      <w:bCs/>
      <w:color w:val="000000"/>
      <w:sz w:val="24"/>
      <w:szCs w:val="24"/>
      <w:lang w:val="en-US" w:eastAsia="en-US" w:bidi="ar-SA"/>
    </w:rPr>
  </w:style>
  <w:style w:type="character" w:customStyle="1" w:styleId="Heading2Char">
    <w:name w:val="Heading 2 Char"/>
    <w:link w:val="Heading2"/>
    <w:locked/>
    <w:rsid w:val="00F459E3"/>
    <w:rPr>
      <w:rFonts w:eastAsia="Calibri"/>
      <w:b/>
      <w:bCs/>
      <w:color w:val="000000"/>
      <w:lang w:val="en-US" w:eastAsia="en-US" w:bidi="ar-SA"/>
    </w:rPr>
  </w:style>
  <w:style w:type="character" w:customStyle="1" w:styleId="Heading3Char">
    <w:name w:val="Heading 3 Char"/>
    <w:link w:val="Heading3"/>
    <w:locked/>
    <w:rsid w:val="00F459E3"/>
    <w:rPr>
      <w:rFonts w:eastAsia="Calibri"/>
      <w:b/>
      <w:bCs/>
      <w:color w:val="000000"/>
      <w:sz w:val="24"/>
      <w:szCs w:val="24"/>
      <w:lang w:val="en-US" w:eastAsia="en-US" w:bidi="ar-SA"/>
    </w:rPr>
  </w:style>
  <w:style w:type="character" w:customStyle="1" w:styleId="Heading5Char">
    <w:name w:val="Heading 5 Char"/>
    <w:link w:val="Heading5"/>
    <w:locked/>
    <w:rsid w:val="00F459E3"/>
    <w:rPr>
      <w:rFonts w:eastAsia="Calibri"/>
      <w:b/>
      <w:bCs/>
      <w:color w:val="000000"/>
      <w:sz w:val="24"/>
      <w:szCs w:val="24"/>
      <w:lang w:val="en-US" w:eastAsia="en-US" w:bidi="ar-SA"/>
    </w:rPr>
  </w:style>
  <w:style w:type="paragraph" w:styleId="BodyTextIndent">
    <w:name w:val="Body Text Indent"/>
    <w:basedOn w:val="Normal"/>
    <w:link w:val="BodyTextIndentChar"/>
    <w:rsid w:val="00F459E3"/>
    <w:pPr>
      <w:spacing w:after="0" w:line="480" w:lineRule="auto"/>
      <w:ind w:left="567" w:firstLine="709"/>
      <w:jc w:val="both"/>
    </w:pPr>
    <w:rPr>
      <w:rFonts w:ascii="Times New Roman" w:eastAsia="Calibri" w:hAnsi="Times New Roman"/>
      <w:sz w:val="24"/>
      <w:szCs w:val="20"/>
      <w:lang w:val="en-US"/>
    </w:rPr>
  </w:style>
  <w:style w:type="character" w:customStyle="1" w:styleId="BodyTextIndentChar">
    <w:name w:val="Body Text Indent Char"/>
    <w:link w:val="BodyTextIndent"/>
    <w:locked/>
    <w:rsid w:val="00F459E3"/>
    <w:rPr>
      <w:rFonts w:eastAsia="Calibri"/>
      <w:sz w:val="24"/>
      <w:lang w:val="en-US" w:eastAsia="en-US" w:bidi="ar-SA"/>
    </w:rPr>
  </w:style>
  <w:style w:type="paragraph" w:styleId="BodyTextIndent2">
    <w:name w:val="Body Text Indent 2"/>
    <w:basedOn w:val="Normal"/>
    <w:link w:val="BodyTextIndent2Char"/>
    <w:rsid w:val="00F459E3"/>
    <w:pPr>
      <w:spacing w:after="120" w:line="480" w:lineRule="auto"/>
      <w:ind w:left="283"/>
    </w:pPr>
    <w:rPr>
      <w:rFonts w:ascii="Times New Roman" w:eastAsia="Calibri" w:hAnsi="Times New Roman"/>
      <w:sz w:val="24"/>
      <w:szCs w:val="24"/>
      <w:lang w:val="en-US"/>
    </w:rPr>
  </w:style>
  <w:style w:type="character" w:customStyle="1" w:styleId="BodyTextIndent2Char">
    <w:name w:val="Body Text Indent 2 Char"/>
    <w:link w:val="BodyTextIndent2"/>
    <w:locked/>
    <w:rsid w:val="00F459E3"/>
    <w:rPr>
      <w:rFonts w:eastAsia="Calibri"/>
      <w:sz w:val="24"/>
      <w:szCs w:val="24"/>
      <w:lang w:val="en-US" w:eastAsia="en-US" w:bidi="ar-SA"/>
    </w:rPr>
  </w:style>
  <w:style w:type="paragraph" w:styleId="BodyText">
    <w:name w:val="Body Text"/>
    <w:basedOn w:val="Normal"/>
    <w:link w:val="BodyTextChar"/>
    <w:rsid w:val="00F459E3"/>
    <w:pPr>
      <w:spacing w:after="120" w:line="240" w:lineRule="auto"/>
    </w:pPr>
    <w:rPr>
      <w:rFonts w:ascii="Times New Roman" w:eastAsia="Calibri" w:hAnsi="Times New Roman"/>
      <w:sz w:val="24"/>
      <w:szCs w:val="24"/>
      <w:lang w:val="en-US"/>
    </w:rPr>
  </w:style>
  <w:style w:type="character" w:customStyle="1" w:styleId="BodyTextChar">
    <w:name w:val="Body Text Char"/>
    <w:link w:val="BodyText"/>
    <w:locked/>
    <w:rsid w:val="00F459E3"/>
    <w:rPr>
      <w:rFonts w:eastAsia="Calibri"/>
      <w:sz w:val="24"/>
      <w:szCs w:val="24"/>
      <w:lang w:val="en-US" w:eastAsia="en-US" w:bidi="ar-SA"/>
    </w:rPr>
  </w:style>
  <w:style w:type="paragraph" w:styleId="FootnoteText">
    <w:name w:val="footnote text"/>
    <w:basedOn w:val="Normal"/>
    <w:link w:val="FootnoteTextChar"/>
    <w:uiPriority w:val="99"/>
    <w:rsid w:val="00F459E3"/>
    <w:pPr>
      <w:spacing w:after="0" w:line="240" w:lineRule="auto"/>
    </w:pPr>
    <w:rPr>
      <w:rFonts w:ascii="Times New Roman" w:eastAsia="Calibri" w:hAnsi="Times New Roman"/>
      <w:sz w:val="20"/>
      <w:szCs w:val="20"/>
      <w:lang w:val="en-US"/>
    </w:rPr>
  </w:style>
  <w:style w:type="character" w:customStyle="1" w:styleId="FootnoteTextChar">
    <w:name w:val="Footnote Text Char"/>
    <w:link w:val="FootnoteText"/>
    <w:uiPriority w:val="99"/>
    <w:locked/>
    <w:rsid w:val="00F459E3"/>
    <w:rPr>
      <w:rFonts w:eastAsia="Calibri"/>
      <w:lang w:val="en-US" w:eastAsia="en-US" w:bidi="ar-SA"/>
    </w:rPr>
  </w:style>
  <w:style w:type="paragraph" w:styleId="ListParagraph">
    <w:name w:val="List Paragraph"/>
    <w:basedOn w:val="Normal"/>
    <w:link w:val="ListParagraphChar"/>
    <w:uiPriority w:val="34"/>
    <w:qFormat/>
    <w:rsid w:val="00F459E3"/>
    <w:pPr>
      <w:ind w:left="720"/>
    </w:pPr>
    <w:rPr>
      <w:lang w:eastAsia="x-none"/>
    </w:rPr>
  </w:style>
  <w:style w:type="paragraph" w:styleId="Header">
    <w:name w:val="header"/>
    <w:basedOn w:val="Normal"/>
    <w:link w:val="HeaderChar"/>
    <w:uiPriority w:val="99"/>
    <w:rsid w:val="00F459E3"/>
    <w:pPr>
      <w:tabs>
        <w:tab w:val="center" w:pos="4513"/>
        <w:tab w:val="right" w:pos="9026"/>
      </w:tabs>
      <w:spacing w:after="0" w:line="240" w:lineRule="auto"/>
    </w:pPr>
  </w:style>
  <w:style w:type="character" w:customStyle="1" w:styleId="HeaderChar">
    <w:name w:val="Header Char"/>
    <w:link w:val="Header"/>
    <w:uiPriority w:val="99"/>
    <w:locked/>
    <w:rsid w:val="00F459E3"/>
    <w:rPr>
      <w:rFonts w:ascii="Calibri" w:hAnsi="Calibri"/>
      <w:sz w:val="22"/>
      <w:szCs w:val="22"/>
      <w:lang w:val="id-ID" w:eastAsia="en-US" w:bidi="ar-SA"/>
    </w:rPr>
  </w:style>
  <w:style w:type="paragraph" w:styleId="Footer">
    <w:name w:val="footer"/>
    <w:basedOn w:val="Normal"/>
    <w:link w:val="FooterChar"/>
    <w:uiPriority w:val="99"/>
    <w:rsid w:val="00F459E3"/>
    <w:pPr>
      <w:tabs>
        <w:tab w:val="center" w:pos="4513"/>
        <w:tab w:val="right" w:pos="9026"/>
      </w:tabs>
      <w:spacing w:after="0" w:line="240" w:lineRule="auto"/>
    </w:pPr>
  </w:style>
  <w:style w:type="character" w:customStyle="1" w:styleId="FooterChar">
    <w:name w:val="Footer Char"/>
    <w:link w:val="Footer"/>
    <w:uiPriority w:val="99"/>
    <w:locked/>
    <w:rsid w:val="00F459E3"/>
    <w:rPr>
      <w:rFonts w:ascii="Calibri" w:hAnsi="Calibri"/>
      <w:sz w:val="22"/>
      <w:szCs w:val="22"/>
      <w:lang w:val="id-ID" w:eastAsia="en-US" w:bidi="ar-SA"/>
    </w:rPr>
  </w:style>
  <w:style w:type="paragraph" w:styleId="BodyText2">
    <w:name w:val="Body Text 2"/>
    <w:basedOn w:val="Normal"/>
    <w:link w:val="BodyText2Char"/>
    <w:semiHidden/>
    <w:rsid w:val="00F459E3"/>
    <w:pPr>
      <w:spacing w:after="120" w:line="480" w:lineRule="auto"/>
    </w:pPr>
  </w:style>
  <w:style w:type="character" w:customStyle="1" w:styleId="BodyText2Char">
    <w:name w:val="Body Text 2 Char"/>
    <w:link w:val="BodyText2"/>
    <w:semiHidden/>
    <w:locked/>
    <w:rsid w:val="00F459E3"/>
    <w:rPr>
      <w:rFonts w:ascii="Calibri" w:hAnsi="Calibri"/>
      <w:sz w:val="22"/>
      <w:szCs w:val="22"/>
      <w:lang w:val="id-ID" w:eastAsia="en-US" w:bidi="ar-SA"/>
    </w:rPr>
  </w:style>
  <w:style w:type="paragraph" w:styleId="NormalWeb">
    <w:name w:val="Normal (Web)"/>
    <w:basedOn w:val="Normal"/>
    <w:link w:val="NormalWebChar"/>
    <w:rsid w:val="00F459E3"/>
    <w:pPr>
      <w:spacing w:before="100" w:after="100" w:line="240" w:lineRule="auto"/>
    </w:pPr>
    <w:rPr>
      <w:rFonts w:ascii="Times New Roman" w:eastAsia="Calibri" w:hAnsi="Times New Roman"/>
      <w:sz w:val="24"/>
      <w:szCs w:val="24"/>
      <w:lang w:val="en-US"/>
    </w:rPr>
  </w:style>
  <w:style w:type="character" w:customStyle="1" w:styleId="NormalWebChar">
    <w:name w:val="Normal (Web) Char"/>
    <w:link w:val="NormalWeb"/>
    <w:locked/>
    <w:rsid w:val="00F459E3"/>
    <w:rPr>
      <w:rFonts w:eastAsia="Calibri"/>
      <w:sz w:val="24"/>
      <w:szCs w:val="24"/>
      <w:lang w:val="en-US" w:eastAsia="en-US" w:bidi="ar-SA"/>
    </w:rPr>
  </w:style>
  <w:style w:type="paragraph" w:styleId="BalloonText">
    <w:name w:val="Balloon Text"/>
    <w:basedOn w:val="Normal"/>
    <w:link w:val="BalloonTextChar"/>
    <w:semiHidden/>
    <w:rsid w:val="00F459E3"/>
    <w:pPr>
      <w:spacing w:after="0" w:line="240" w:lineRule="auto"/>
    </w:pPr>
    <w:rPr>
      <w:rFonts w:ascii="Tahoma" w:hAnsi="Tahoma" w:cs="Tahoma"/>
      <w:sz w:val="16"/>
      <w:szCs w:val="16"/>
    </w:rPr>
  </w:style>
  <w:style w:type="character" w:customStyle="1" w:styleId="BalloonTextChar">
    <w:name w:val="Balloon Text Char"/>
    <w:link w:val="BalloonText"/>
    <w:semiHidden/>
    <w:locked/>
    <w:rsid w:val="00F459E3"/>
    <w:rPr>
      <w:rFonts w:ascii="Tahoma" w:hAnsi="Tahoma" w:cs="Tahoma"/>
      <w:sz w:val="16"/>
      <w:szCs w:val="16"/>
      <w:lang w:val="id-ID" w:eastAsia="en-US" w:bidi="ar-SA"/>
    </w:rPr>
  </w:style>
  <w:style w:type="paragraph" w:customStyle="1" w:styleId="Default">
    <w:name w:val="Default"/>
    <w:rsid w:val="00F459E3"/>
    <w:pPr>
      <w:autoSpaceDE w:val="0"/>
      <w:autoSpaceDN w:val="0"/>
      <w:adjustRightInd w:val="0"/>
    </w:pPr>
    <w:rPr>
      <w:rFonts w:ascii="Calibri" w:hAnsi="Calibri" w:cs="Calibri"/>
      <w:color w:val="000000"/>
      <w:sz w:val="24"/>
      <w:szCs w:val="24"/>
      <w:lang w:val="en-US"/>
    </w:rPr>
  </w:style>
  <w:style w:type="paragraph" w:customStyle="1" w:styleId="Para-0">
    <w:name w:val="Para-0"/>
    <w:basedOn w:val="Normal"/>
    <w:link w:val="Para-0Char"/>
    <w:rsid w:val="00F459E3"/>
    <w:pPr>
      <w:tabs>
        <w:tab w:val="left" w:pos="357"/>
      </w:tabs>
      <w:spacing w:after="0" w:line="260" w:lineRule="atLeast"/>
      <w:jc w:val="both"/>
    </w:pPr>
    <w:rPr>
      <w:sz w:val="24"/>
      <w:szCs w:val="24"/>
      <w:lang w:val="en-US"/>
    </w:rPr>
  </w:style>
  <w:style w:type="character" w:customStyle="1" w:styleId="Para-0Char">
    <w:name w:val="Para-0 Char"/>
    <w:link w:val="Para-0"/>
    <w:locked/>
    <w:rsid w:val="00F459E3"/>
    <w:rPr>
      <w:rFonts w:ascii="Calibri" w:hAnsi="Calibri"/>
      <w:sz w:val="24"/>
      <w:szCs w:val="24"/>
      <w:lang w:val="en-US" w:eastAsia="en-US" w:bidi="ar-SA"/>
    </w:rPr>
  </w:style>
  <w:style w:type="character" w:styleId="Hyperlink">
    <w:name w:val="Hyperlink"/>
    <w:rsid w:val="00F459E3"/>
    <w:rPr>
      <w:rFonts w:cs="Times New Roman"/>
      <w:color w:val="0000FF"/>
      <w:u w:val="single"/>
    </w:rPr>
  </w:style>
  <w:style w:type="paragraph" w:styleId="CommentText">
    <w:name w:val="annotation text"/>
    <w:basedOn w:val="Normal"/>
    <w:link w:val="CommentTextChar"/>
    <w:semiHidden/>
    <w:rsid w:val="00F459E3"/>
    <w:pPr>
      <w:spacing w:line="240" w:lineRule="auto"/>
    </w:pPr>
    <w:rPr>
      <w:rFonts w:eastAsia="Calibri"/>
      <w:sz w:val="20"/>
      <w:szCs w:val="20"/>
      <w:lang w:val="en-US"/>
    </w:rPr>
  </w:style>
  <w:style w:type="character" w:customStyle="1" w:styleId="CommentTextChar">
    <w:name w:val="Comment Text Char"/>
    <w:link w:val="CommentText"/>
    <w:semiHidden/>
    <w:locked/>
    <w:rsid w:val="00F459E3"/>
    <w:rPr>
      <w:rFonts w:ascii="Calibri" w:eastAsia="Calibri" w:hAnsi="Calibri"/>
      <w:lang w:val="en-US" w:eastAsia="en-US" w:bidi="ar-SA"/>
    </w:rPr>
  </w:style>
  <w:style w:type="paragraph" w:styleId="BodyText3">
    <w:name w:val="Body Text 3"/>
    <w:basedOn w:val="Normal"/>
    <w:link w:val="BodyText3Char"/>
    <w:semiHidden/>
    <w:rsid w:val="00F459E3"/>
    <w:pPr>
      <w:spacing w:after="120"/>
    </w:pPr>
    <w:rPr>
      <w:sz w:val="16"/>
      <w:szCs w:val="16"/>
    </w:rPr>
  </w:style>
  <w:style w:type="character" w:customStyle="1" w:styleId="BodyText3Char">
    <w:name w:val="Body Text 3 Char"/>
    <w:link w:val="BodyText3"/>
    <w:semiHidden/>
    <w:locked/>
    <w:rsid w:val="00F459E3"/>
    <w:rPr>
      <w:rFonts w:ascii="Calibri" w:hAnsi="Calibri"/>
      <w:sz w:val="16"/>
      <w:szCs w:val="16"/>
      <w:lang w:val="id-ID" w:eastAsia="en-US" w:bidi="ar-SA"/>
    </w:rPr>
  </w:style>
  <w:style w:type="paragraph" w:styleId="DocumentMap">
    <w:name w:val="Document Map"/>
    <w:basedOn w:val="Normal"/>
    <w:link w:val="DocumentMapChar"/>
    <w:semiHidden/>
    <w:rsid w:val="00F459E3"/>
    <w:pPr>
      <w:spacing w:after="0" w:line="240" w:lineRule="auto"/>
    </w:pPr>
    <w:rPr>
      <w:rFonts w:ascii="Tahoma" w:hAnsi="Tahoma" w:cs="Tahoma"/>
      <w:sz w:val="16"/>
      <w:szCs w:val="16"/>
    </w:rPr>
  </w:style>
  <w:style w:type="character" w:customStyle="1" w:styleId="DocumentMapChar">
    <w:name w:val="Document Map Char"/>
    <w:link w:val="DocumentMap"/>
    <w:semiHidden/>
    <w:locked/>
    <w:rsid w:val="00F459E3"/>
    <w:rPr>
      <w:rFonts w:ascii="Tahoma" w:hAnsi="Tahoma" w:cs="Tahoma"/>
      <w:sz w:val="16"/>
      <w:szCs w:val="16"/>
      <w:lang w:val="id-ID" w:eastAsia="en-US" w:bidi="ar-SA"/>
    </w:rPr>
  </w:style>
  <w:style w:type="paragraph" w:styleId="NoSpacing">
    <w:name w:val="No Spacing"/>
    <w:uiPriority w:val="1"/>
    <w:qFormat/>
    <w:rsid w:val="00F459E3"/>
    <w:rPr>
      <w:rFonts w:ascii="Calibri" w:hAnsi="Calibri"/>
      <w:sz w:val="22"/>
      <w:szCs w:val="22"/>
      <w:lang w:val="id-ID"/>
    </w:rPr>
  </w:style>
  <w:style w:type="character" w:styleId="PageNumber">
    <w:name w:val="page number"/>
    <w:basedOn w:val="DefaultParagraphFont"/>
    <w:rsid w:val="00F459E3"/>
  </w:style>
  <w:style w:type="paragraph" w:customStyle="1" w:styleId="Body-teks">
    <w:name w:val="Body-teks"/>
    <w:basedOn w:val="Normal"/>
    <w:link w:val="Body-teksChar"/>
    <w:rsid w:val="00F459E3"/>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rsid w:val="00F459E3"/>
    <w:rPr>
      <w:szCs w:val="24"/>
      <w:lang w:val="id-ID" w:eastAsia="en-US" w:bidi="ar-SA"/>
    </w:rPr>
  </w:style>
  <w:style w:type="table" w:styleId="TableGrid">
    <w:name w:val="Table Grid"/>
    <w:basedOn w:val="TableNormal"/>
    <w:rsid w:val="00984F51"/>
    <w:rPr>
      <w:rFonts w:ascii="Calibri"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qFormat/>
    <w:rsid w:val="00E31FD4"/>
    <w:rPr>
      <w:i/>
      <w:iCs/>
    </w:rPr>
  </w:style>
  <w:style w:type="character" w:customStyle="1" w:styleId="personname">
    <w:name w:val="person_name"/>
    <w:basedOn w:val="DefaultParagraphFont"/>
    <w:rsid w:val="00E31FD4"/>
  </w:style>
  <w:style w:type="character" w:customStyle="1" w:styleId="longtext">
    <w:name w:val="long_text"/>
    <w:basedOn w:val="DefaultParagraphFont"/>
    <w:rsid w:val="00D203A7"/>
  </w:style>
  <w:style w:type="character" w:styleId="FootnoteReference">
    <w:name w:val="footnote reference"/>
    <w:uiPriority w:val="99"/>
    <w:rsid w:val="00381915"/>
    <w:rPr>
      <w:vertAlign w:val="superscript"/>
    </w:rPr>
  </w:style>
  <w:style w:type="character" w:customStyle="1" w:styleId="hps">
    <w:name w:val="hps"/>
    <w:basedOn w:val="DefaultParagraphFont"/>
    <w:rsid w:val="00A73F7E"/>
  </w:style>
  <w:style w:type="character" w:customStyle="1" w:styleId="hpsatn">
    <w:name w:val="hps atn"/>
    <w:basedOn w:val="DefaultParagraphFont"/>
    <w:rsid w:val="00A73F7E"/>
  </w:style>
  <w:style w:type="paragraph" w:styleId="BodyTextIndent3">
    <w:name w:val="Body Text Indent 3"/>
    <w:basedOn w:val="Normal"/>
    <w:link w:val="BodyTextIndent3Char"/>
    <w:rsid w:val="00FA2A3F"/>
    <w:pPr>
      <w:spacing w:after="120"/>
      <w:ind w:left="360"/>
    </w:pPr>
    <w:rPr>
      <w:sz w:val="16"/>
      <w:szCs w:val="16"/>
      <w:lang w:val="x-none"/>
    </w:rPr>
  </w:style>
  <w:style w:type="character" w:customStyle="1" w:styleId="BodyTextIndent3Char">
    <w:name w:val="Body Text Indent 3 Char"/>
    <w:link w:val="BodyTextIndent3"/>
    <w:rsid w:val="00FA2A3F"/>
    <w:rPr>
      <w:rFonts w:ascii="Calibri" w:hAnsi="Calibri"/>
      <w:sz w:val="16"/>
      <w:szCs w:val="16"/>
      <w:lang w:eastAsia="en-US"/>
    </w:rPr>
  </w:style>
  <w:style w:type="paragraph" w:styleId="Title">
    <w:name w:val="Title"/>
    <w:basedOn w:val="Normal"/>
    <w:link w:val="TitleChar"/>
    <w:qFormat/>
    <w:rsid w:val="00FA2A3F"/>
    <w:pPr>
      <w:spacing w:after="0" w:line="240" w:lineRule="auto"/>
      <w:jc w:val="center"/>
    </w:pPr>
    <w:rPr>
      <w:rFonts w:ascii="Times New Roman" w:hAnsi="Times New Roman"/>
      <w:b/>
      <w:bCs/>
      <w:sz w:val="24"/>
      <w:szCs w:val="24"/>
      <w:lang w:val="en-GB"/>
    </w:rPr>
  </w:style>
  <w:style w:type="character" w:customStyle="1" w:styleId="TitleChar">
    <w:name w:val="Title Char"/>
    <w:link w:val="Title"/>
    <w:rsid w:val="00FA2A3F"/>
    <w:rPr>
      <w:b/>
      <w:bCs/>
      <w:sz w:val="24"/>
      <w:szCs w:val="24"/>
      <w:lang w:val="en-GB" w:eastAsia="en-US"/>
    </w:rPr>
  </w:style>
  <w:style w:type="character" w:customStyle="1" w:styleId="ListParagraphChar">
    <w:name w:val="List Paragraph Char"/>
    <w:link w:val="ListParagraph"/>
    <w:uiPriority w:val="34"/>
    <w:locked/>
    <w:rsid w:val="001B6D7D"/>
    <w:rPr>
      <w:rFonts w:ascii="Calibri" w:hAnsi="Calibri"/>
      <w:sz w:val="22"/>
      <w:szCs w:val="22"/>
      <w:lang w:val="id-ID"/>
    </w:rPr>
  </w:style>
  <w:style w:type="character" w:styleId="UnresolvedMention">
    <w:name w:val="Unresolved Mention"/>
    <w:basedOn w:val="DefaultParagraphFont"/>
    <w:uiPriority w:val="99"/>
    <w:semiHidden/>
    <w:unhideWhenUsed/>
    <w:rsid w:val="00373982"/>
    <w:rPr>
      <w:color w:val="605E5C"/>
      <w:shd w:val="clear" w:color="auto" w:fill="E1DFDD"/>
    </w:rPr>
  </w:style>
  <w:style w:type="numbering" w:customStyle="1" w:styleId="CurrentList1">
    <w:name w:val="Current List1"/>
    <w:uiPriority w:val="99"/>
    <w:rsid w:val="00373982"/>
    <w:pPr>
      <w:numPr>
        <w:numId w:val="8"/>
      </w:numPr>
    </w:pPr>
  </w:style>
  <w:style w:type="numbering" w:customStyle="1" w:styleId="CurrentList2">
    <w:name w:val="Current List2"/>
    <w:uiPriority w:val="99"/>
    <w:rsid w:val="00373982"/>
    <w:pPr>
      <w:numPr>
        <w:numId w:val="10"/>
      </w:numPr>
    </w:pPr>
  </w:style>
  <w:style w:type="paragraph" w:styleId="Bibliography">
    <w:name w:val="Bibliography"/>
    <w:basedOn w:val="Normal"/>
    <w:next w:val="Normal"/>
    <w:uiPriority w:val="37"/>
    <w:unhideWhenUsed/>
    <w:rsid w:val="00A52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8989">
      <w:bodyDiv w:val="1"/>
      <w:marLeft w:val="0"/>
      <w:marRight w:val="0"/>
      <w:marTop w:val="0"/>
      <w:marBottom w:val="0"/>
      <w:divBdr>
        <w:top w:val="none" w:sz="0" w:space="0" w:color="auto"/>
        <w:left w:val="none" w:sz="0" w:space="0" w:color="auto"/>
        <w:bottom w:val="none" w:sz="0" w:space="0" w:color="auto"/>
        <w:right w:val="none" w:sz="0" w:space="0" w:color="auto"/>
      </w:divBdr>
    </w:div>
    <w:div w:id="26025126">
      <w:bodyDiv w:val="1"/>
      <w:marLeft w:val="0"/>
      <w:marRight w:val="0"/>
      <w:marTop w:val="0"/>
      <w:marBottom w:val="0"/>
      <w:divBdr>
        <w:top w:val="none" w:sz="0" w:space="0" w:color="auto"/>
        <w:left w:val="none" w:sz="0" w:space="0" w:color="auto"/>
        <w:bottom w:val="none" w:sz="0" w:space="0" w:color="auto"/>
        <w:right w:val="none" w:sz="0" w:space="0" w:color="auto"/>
      </w:divBdr>
    </w:div>
    <w:div w:id="31926188">
      <w:bodyDiv w:val="1"/>
      <w:marLeft w:val="0"/>
      <w:marRight w:val="0"/>
      <w:marTop w:val="0"/>
      <w:marBottom w:val="0"/>
      <w:divBdr>
        <w:top w:val="none" w:sz="0" w:space="0" w:color="auto"/>
        <w:left w:val="none" w:sz="0" w:space="0" w:color="auto"/>
        <w:bottom w:val="none" w:sz="0" w:space="0" w:color="auto"/>
        <w:right w:val="none" w:sz="0" w:space="0" w:color="auto"/>
      </w:divBdr>
    </w:div>
    <w:div w:id="39014846">
      <w:bodyDiv w:val="1"/>
      <w:marLeft w:val="0"/>
      <w:marRight w:val="0"/>
      <w:marTop w:val="0"/>
      <w:marBottom w:val="0"/>
      <w:divBdr>
        <w:top w:val="none" w:sz="0" w:space="0" w:color="auto"/>
        <w:left w:val="none" w:sz="0" w:space="0" w:color="auto"/>
        <w:bottom w:val="none" w:sz="0" w:space="0" w:color="auto"/>
        <w:right w:val="none" w:sz="0" w:space="0" w:color="auto"/>
      </w:divBdr>
    </w:div>
    <w:div w:id="42946977">
      <w:bodyDiv w:val="1"/>
      <w:marLeft w:val="0"/>
      <w:marRight w:val="0"/>
      <w:marTop w:val="0"/>
      <w:marBottom w:val="0"/>
      <w:divBdr>
        <w:top w:val="none" w:sz="0" w:space="0" w:color="auto"/>
        <w:left w:val="none" w:sz="0" w:space="0" w:color="auto"/>
        <w:bottom w:val="none" w:sz="0" w:space="0" w:color="auto"/>
        <w:right w:val="none" w:sz="0" w:space="0" w:color="auto"/>
      </w:divBdr>
    </w:div>
    <w:div w:id="53745069">
      <w:bodyDiv w:val="1"/>
      <w:marLeft w:val="0"/>
      <w:marRight w:val="0"/>
      <w:marTop w:val="0"/>
      <w:marBottom w:val="0"/>
      <w:divBdr>
        <w:top w:val="none" w:sz="0" w:space="0" w:color="auto"/>
        <w:left w:val="none" w:sz="0" w:space="0" w:color="auto"/>
        <w:bottom w:val="none" w:sz="0" w:space="0" w:color="auto"/>
        <w:right w:val="none" w:sz="0" w:space="0" w:color="auto"/>
      </w:divBdr>
    </w:div>
    <w:div w:id="55127794">
      <w:bodyDiv w:val="1"/>
      <w:marLeft w:val="0"/>
      <w:marRight w:val="0"/>
      <w:marTop w:val="0"/>
      <w:marBottom w:val="0"/>
      <w:divBdr>
        <w:top w:val="none" w:sz="0" w:space="0" w:color="auto"/>
        <w:left w:val="none" w:sz="0" w:space="0" w:color="auto"/>
        <w:bottom w:val="none" w:sz="0" w:space="0" w:color="auto"/>
        <w:right w:val="none" w:sz="0" w:space="0" w:color="auto"/>
      </w:divBdr>
    </w:div>
    <w:div w:id="63839347">
      <w:bodyDiv w:val="1"/>
      <w:marLeft w:val="0"/>
      <w:marRight w:val="0"/>
      <w:marTop w:val="0"/>
      <w:marBottom w:val="0"/>
      <w:divBdr>
        <w:top w:val="none" w:sz="0" w:space="0" w:color="auto"/>
        <w:left w:val="none" w:sz="0" w:space="0" w:color="auto"/>
        <w:bottom w:val="none" w:sz="0" w:space="0" w:color="auto"/>
        <w:right w:val="none" w:sz="0" w:space="0" w:color="auto"/>
      </w:divBdr>
    </w:div>
    <w:div w:id="74711714">
      <w:bodyDiv w:val="1"/>
      <w:marLeft w:val="0"/>
      <w:marRight w:val="0"/>
      <w:marTop w:val="0"/>
      <w:marBottom w:val="0"/>
      <w:divBdr>
        <w:top w:val="none" w:sz="0" w:space="0" w:color="auto"/>
        <w:left w:val="none" w:sz="0" w:space="0" w:color="auto"/>
        <w:bottom w:val="none" w:sz="0" w:space="0" w:color="auto"/>
        <w:right w:val="none" w:sz="0" w:space="0" w:color="auto"/>
      </w:divBdr>
    </w:div>
    <w:div w:id="83496693">
      <w:bodyDiv w:val="1"/>
      <w:marLeft w:val="0"/>
      <w:marRight w:val="0"/>
      <w:marTop w:val="0"/>
      <w:marBottom w:val="0"/>
      <w:divBdr>
        <w:top w:val="none" w:sz="0" w:space="0" w:color="auto"/>
        <w:left w:val="none" w:sz="0" w:space="0" w:color="auto"/>
        <w:bottom w:val="none" w:sz="0" w:space="0" w:color="auto"/>
        <w:right w:val="none" w:sz="0" w:space="0" w:color="auto"/>
      </w:divBdr>
    </w:div>
    <w:div w:id="97024357">
      <w:bodyDiv w:val="1"/>
      <w:marLeft w:val="0"/>
      <w:marRight w:val="0"/>
      <w:marTop w:val="0"/>
      <w:marBottom w:val="0"/>
      <w:divBdr>
        <w:top w:val="none" w:sz="0" w:space="0" w:color="auto"/>
        <w:left w:val="none" w:sz="0" w:space="0" w:color="auto"/>
        <w:bottom w:val="none" w:sz="0" w:space="0" w:color="auto"/>
        <w:right w:val="none" w:sz="0" w:space="0" w:color="auto"/>
      </w:divBdr>
    </w:div>
    <w:div w:id="98988343">
      <w:bodyDiv w:val="1"/>
      <w:marLeft w:val="0"/>
      <w:marRight w:val="0"/>
      <w:marTop w:val="0"/>
      <w:marBottom w:val="0"/>
      <w:divBdr>
        <w:top w:val="none" w:sz="0" w:space="0" w:color="auto"/>
        <w:left w:val="none" w:sz="0" w:space="0" w:color="auto"/>
        <w:bottom w:val="none" w:sz="0" w:space="0" w:color="auto"/>
        <w:right w:val="none" w:sz="0" w:space="0" w:color="auto"/>
      </w:divBdr>
    </w:div>
    <w:div w:id="103579365">
      <w:bodyDiv w:val="1"/>
      <w:marLeft w:val="0"/>
      <w:marRight w:val="0"/>
      <w:marTop w:val="0"/>
      <w:marBottom w:val="0"/>
      <w:divBdr>
        <w:top w:val="none" w:sz="0" w:space="0" w:color="auto"/>
        <w:left w:val="none" w:sz="0" w:space="0" w:color="auto"/>
        <w:bottom w:val="none" w:sz="0" w:space="0" w:color="auto"/>
        <w:right w:val="none" w:sz="0" w:space="0" w:color="auto"/>
      </w:divBdr>
    </w:div>
    <w:div w:id="106627139">
      <w:bodyDiv w:val="1"/>
      <w:marLeft w:val="0"/>
      <w:marRight w:val="0"/>
      <w:marTop w:val="0"/>
      <w:marBottom w:val="0"/>
      <w:divBdr>
        <w:top w:val="none" w:sz="0" w:space="0" w:color="auto"/>
        <w:left w:val="none" w:sz="0" w:space="0" w:color="auto"/>
        <w:bottom w:val="none" w:sz="0" w:space="0" w:color="auto"/>
        <w:right w:val="none" w:sz="0" w:space="0" w:color="auto"/>
      </w:divBdr>
    </w:div>
    <w:div w:id="107314667">
      <w:bodyDiv w:val="1"/>
      <w:marLeft w:val="0"/>
      <w:marRight w:val="0"/>
      <w:marTop w:val="0"/>
      <w:marBottom w:val="0"/>
      <w:divBdr>
        <w:top w:val="none" w:sz="0" w:space="0" w:color="auto"/>
        <w:left w:val="none" w:sz="0" w:space="0" w:color="auto"/>
        <w:bottom w:val="none" w:sz="0" w:space="0" w:color="auto"/>
        <w:right w:val="none" w:sz="0" w:space="0" w:color="auto"/>
      </w:divBdr>
    </w:div>
    <w:div w:id="114176875">
      <w:bodyDiv w:val="1"/>
      <w:marLeft w:val="0"/>
      <w:marRight w:val="0"/>
      <w:marTop w:val="0"/>
      <w:marBottom w:val="0"/>
      <w:divBdr>
        <w:top w:val="none" w:sz="0" w:space="0" w:color="auto"/>
        <w:left w:val="none" w:sz="0" w:space="0" w:color="auto"/>
        <w:bottom w:val="none" w:sz="0" w:space="0" w:color="auto"/>
        <w:right w:val="none" w:sz="0" w:space="0" w:color="auto"/>
      </w:divBdr>
    </w:div>
    <w:div w:id="116683986">
      <w:bodyDiv w:val="1"/>
      <w:marLeft w:val="0"/>
      <w:marRight w:val="0"/>
      <w:marTop w:val="0"/>
      <w:marBottom w:val="0"/>
      <w:divBdr>
        <w:top w:val="none" w:sz="0" w:space="0" w:color="auto"/>
        <w:left w:val="none" w:sz="0" w:space="0" w:color="auto"/>
        <w:bottom w:val="none" w:sz="0" w:space="0" w:color="auto"/>
        <w:right w:val="none" w:sz="0" w:space="0" w:color="auto"/>
      </w:divBdr>
    </w:div>
    <w:div w:id="118110166">
      <w:bodyDiv w:val="1"/>
      <w:marLeft w:val="0"/>
      <w:marRight w:val="0"/>
      <w:marTop w:val="0"/>
      <w:marBottom w:val="0"/>
      <w:divBdr>
        <w:top w:val="none" w:sz="0" w:space="0" w:color="auto"/>
        <w:left w:val="none" w:sz="0" w:space="0" w:color="auto"/>
        <w:bottom w:val="none" w:sz="0" w:space="0" w:color="auto"/>
        <w:right w:val="none" w:sz="0" w:space="0" w:color="auto"/>
      </w:divBdr>
    </w:div>
    <w:div w:id="123237703">
      <w:bodyDiv w:val="1"/>
      <w:marLeft w:val="0"/>
      <w:marRight w:val="0"/>
      <w:marTop w:val="0"/>
      <w:marBottom w:val="0"/>
      <w:divBdr>
        <w:top w:val="none" w:sz="0" w:space="0" w:color="auto"/>
        <w:left w:val="none" w:sz="0" w:space="0" w:color="auto"/>
        <w:bottom w:val="none" w:sz="0" w:space="0" w:color="auto"/>
        <w:right w:val="none" w:sz="0" w:space="0" w:color="auto"/>
      </w:divBdr>
    </w:div>
    <w:div w:id="139155821">
      <w:bodyDiv w:val="1"/>
      <w:marLeft w:val="0"/>
      <w:marRight w:val="0"/>
      <w:marTop w:val="0"/>
      <w:marBottom w:val="0"/>
      <w:divBdr>
        <w:top w:val="none" w:sz="0" w:space="0" w:color="auto"/>
        <w:left w:val="none" w:sz="0" w:space="0" w:color="auto"/>
        <w:bottom w:val="none" w:sz="0" w:space="0" w:color="auto"/>
        <w:right w:val="none" w:sz="0" w:space="0" w:color="auto"/>
      </w:divBdr>
    </w:div>
    <w:div w:id="146436133">
      <w:bodyDiv w:val="1"/>
      <w:marLeft w:val="0"/>
      <w:marRight w:val="0"/>
      <w:marTop w:val="0"/>
      <w:marBottom w:val="0"/>
      <w:divBdr>
        <w:top w:val="none" w:sz="0" w:space="0" w:color="auto"/>
        <w:left w:val="none" w:sz="0" w:space="0" w:color="auto"/>
        <w:bottom w:val="none" w:sz="0" w:space="0" w:color="auto"/>
        <w:right w:val="none" w:sz="0" w:space="0" w:color="auto"/>
      </w:divBdr>
    </w:div>
    <w:div w:id="173764285">
      <w:bodyDiv w:val="1"/>
      <w:marLeft w:val="0"/>
      <w:marRight w:val="0"/>
      <w:marTop w:val="0"/>
      <w:marBottom w:val="0"/>
      <w:divBdr>
        <w:top w:val="none" w:sz="0" w:space="0" w:color="auto"/>
        <w:left w:val="none" w:sz="0" w:space="0" w:color="auto"/>
        <w:bottom w:val="none" w:sz="0" w:space="0" w:color="auto"/>
        <w:right w:val="none" w:sz="0" w:space="0" w:color="auto"/>
      </w:divBdr>
    </w:div>
    <w:div w:id="180513580">
      <w:bodyDiv w:val="1"/>
      <w:marLeft w:val="0"/>
      <w:marRight w:val="0"/>
      <w:marTop w:val="0"/>
      <w:marBottom w:val="0"/>
      <w:divBdr>
        <w:top w:val="none" w:sz="0" w:space="0" w:color="auto"/>
        <w:left w:val="none" w:sz="0" w:space="0" w:color="auto"/>
        <w:bottom w:val="none" w:sz="0" w:space="0" w:color="auto"/>
        <w:right w:val="none" w:sz="0" w:space="0" w:color="auto"/>
      </w:divBdr>
    </w:div>
    <w:div w:id="180633037">
      <w:bodyDiv w:val="1"/>
      <w:marLeft w:val="0"/>
      <w:marRight w:val="0"/>
      <w:marTop w:val="0"/>
      <w:marBottom w:val="0"/>
      <w:divBdr>
        <w:top w:val="none" w:sz="0" w:space="0" w:color="auto"/>
        <w:left w:val="none" w:sz="0" w:space="0" w:color="auto"/>
        <w:bottom w:val="none" w:sz="0" w:space="0" w:color="auto"/>
        <w:right w:val="none" w:sz="0" w:space="0" w:color="auto"/>
      </w:divBdr>
    </w:div>
    <w:div w:id="188220494">
      <w:bodyDiv w:val="1"/>
      <w:marLeft w:val="0"/>
      <w:marRight w:val="0"/>
      <w:marTop w:val="0"/>
      <w:marBottom w:val="0"/>
      <w:divBdr>
        <w:top w:val="none" w:sz="0" w:space="0" w:color="auto"/>
        <w:left w:val="none" w:sz="0" w:space="0" w:color="auto"/>
        <w:bottom w:val="none" w:sz="0" w:space="0" w:color="auto"/>
        <w:right w:val="none" w:sz="0" w:space="0" w:color="auto"/>
      </w:divBdr>
    </w:div>
    <w:div w:id="188302261">
      <w:bodyDiv w:val="1"/>
      <w:marLeft w:val="0"/>
      <w:marRight w:val="0"/>
      <w:marTop w:val="0"/>
      <w:marBottom w:val="0"/>
      <w:divBdr>
        <w:top w:val="none" w:sz="0" w:space="0" w:color="auto"/>
        <w:left w:val="none" w:sz="0" w:space="0" w:color="auto"/>
        <w:bottom w:val="none" w:sz="0" w:space="0" w:color="auto"/>
        <w:right w:val="none" w:sz="0" w:space="0" w:color="auto"/>
      </w:divBdr>
    </w:div>
    <w:div w:id="189539529">
      <w:bodyDiv w:val="1"/>
      <w:marLeft w:val="0"/>
      <w:marRight w:val="0"/>
      <w:marTop w:val="0"/>
      <w:marBottom w:val="0"/>
      <w:divBdr>
        <w:top w:val="none" w:sz="0" w:space="0" w:color="auto"/>
        <w:left w:val="none" w:sz="0" w:space="0" w:color="auto"/>
        <w:bottom w:val="none" w:sz="0" w:space="0" w:color="auto"/>
        <w:right w:val="none" w:sz="0" w:space="0" w:color="auto"/>
      </w:divBdr>
    </w:div>
    <w:div w:id="196239046">
      <w:bodyDiv w:val="1"/>
      <w:marLeft w:val="0"/>
      <w:marRight w:val="0"/>
      <w:marTop w:val="0"/>
      <w:marBottom w:val="0"/>
      <w:divBdr>
        <w:top w:val="none" w:sz="0" w:space="0" w:color="auto"/>
        <w:left w:val="none" w:sz="0" w:space="0" w:color="auto"/>
        <w:bottom w:val="none" w:sz="0" w:space="0" w:color="auto"/>
        <w:right w:val="none" w:sz="0" w:space="0" w:color="auto"/>
      </w:divBdr>
    </w:div>
    <w:div w:id="204145712">
      <w:bodyDiv w:val="1"/>
      <w:marLeft w:val="0"/>
      <w:marRight w:val="0"/>
      <w:marTop w:val="0"/>
      <w:marBottom w:val="0"/>
      <w:divBdr>
        <w:top w:val="none" w:sz="0" w:space="0" w:color="auto"/>
        <w:left w:val="none" w:sz="0" w:space="0" w:color="auto"/>
        <w:bottom w:val="none" w:sz="0" w:space="0" w:color="auto"/>
        <w:right w:val="none" w:sz="0" w:space="0" w:color="auto"/>
      </w:divBdr>
    </w:div>
    <w:div w:id="208345382">
      <w:bodyDiv w:val="1"/>
      <w:marLeft w:val="0"/>
      <w:marRight w:val="0"/>
      <w:marTop w:val="0"/>
      <w:marBottom w:val="0"/>
      <w:divBdr>
        <w:top w:val="none" w:sz="0" w:space="0" w:color="auto"/>
        <w:left w:val="none" w:sz="0" w:space="0" w:color="auto"/>
        <w:bottom w:val="none" w:sz="0" w:space="0" w:color="auto"/>
        <w:right w:val="none" w:sz="0" w:space="0" w:color="auto"/>
      </w:divBdr>
    </w:div>
    <w:div w:id="209734861">
      <w:bodyDiv w:val="1"/>
      <w:marLeft w:val="0"/>
      <w:marRight w:val="0"/>
      <w:marTop w:val="0"/>
      <w:marBottom w:val="0"/>
      <w:divBdr>
        <w:top w:val="none" w:sz="0" w:space="0" w:color="auto"/>
        <w:left w:val="none" w:sz="0" w:space="0" w:color="auto"/>
        <w:bottom w:val="none" w:sz="0" w:space="0" w:color="auto"/>
        <w:right w:val="none" w:sz="0" w:space="0" w:color="auto"/>
      </w:divBdr>
    </w:div>
    <w:div w:id="213851971">
      <w:bodyDiv w:val="1"/>
      <w:marLeft w:val="0"/>
      <w:marRight w:val="0"/>
      <w:marTop w:val="0"/>
      <w:marBottom w:val="0"/>
      <w:divBdr>
        <w:top w:val="none" w:sz="0" w:space="0" w:color="auto"/>
        <w:left w:val="none" w:sz="0" w:space="0" w:color="auto"/>
        <w:bottom w:val="none" w:sz="0" w:space="0" w:color="auto"/>
        <w:right w:val="none" w:sz="0" w:space="0" w:color="auto"/>
      </w:divBdr>
    </w:div>
    <w:div w:id="217206313">
      <w:bodyDiv w:val="1"/>
      <w:marLeft w:val="0"/>
      <w:marRight w:val="0"/>
      <w:marTop w:val="0"/>
      <w:marBottom w:val="0"/>
      <w:divBdr>
        <w:top w:val="none" w:sz="0" w:space="0" w:color="auto"/>
        <w:left w:val="none" w:sz="0" w:space="0" w:color="auto"/>
        <w:bottom w:val="none" w:sz="0" w:space="0" w:color="auto"/>
        <w:right w:val="none" w:sz="0" w:space="0" w:color="auto"/>
      </w:divBdr>
    </w:div>
    <w:div w:id="226306496">
      <w:bodyDiv w:val="1"/>
      <w:marLeft w:val="0"/>
      <w:marRight w:val="0"/>
      <w:marTop w:val="0"/>
      <w:marBottom w:val="0"/>
      <w:divBdr>
        <w:top w:val="none" w:sz="0" w:space="0" w:color="auto"/>
        <w:left w:val="none" w:sz="0" w:space="0" w:color="auto"/>
        <w:bottom w:val="none" w:sz="0" w:space="0" w:color="auto"/>
        <w:right w:val="none" w:sz="0" w:space="0" w:color="auto"/>
      </w:divBdr>
    </w:div>
    <w:div w:id="226651624">
      <w:bodyDiv w:val="1"/>
      <w:marLeft w:val="0"/>
      <w:marRight w:val="0"/>
      <w:marTop w:val="0"/>
      <w:marBottom w:val="0"/>
      <w:divBdr>
        <w:top w:val="none" w:sz="0" w:space="0" w:color="auto"/>
        <w:left w:val="none" w:sz="0" w:space="0" w:color="auto"/>
        <w:bottom w:val="none" w:sz="0" w:space="0" w:color="auto"/>
        <w:right w:val="none" w:sz="0" w:space="0" w:color="auto"/>
      </w:divBdr>
    </w:div>
    <w:div w:id="233323583">
      <w:bodyDiv w:val="1"/>
      <w:marLeft w:val="0"/>
      <w:marRight w:val="0"/>
      <w:marTop w:val="0"/>
      <w:marBottom w:val="0"/>
      <w:divBdr>
        <w:top w:val="none" w:sz="0" w:space="0" w:color="auto"/>
        <w:left w:val="none" w:sz="0" w:space="0" w:color="auto"/>
        <w:bottom w:val="none" w:sz="0" w:space="0" w:color="auto"/>
        <w:right w:val="none" w:sz="0" w:space="0" w:color="auto"/>
      </w:divBdr>
    </w:div>
    <w:div w:id="234361189">
      <w:bodyDiv w:val="1"/>
      <w:marLeft w:val="0"/>
      <w:marRight w:val="0"/>
      <w:marTop w:val="0"/>
      <w:marBottom w:val="0"/>
      <w:divBdr>
        <w:top w:val="none" w:sz="0" w:space="0" w:color="auto"/>
        <w:left w:val="none" w:sz="0" w:space="0" w:color="auto"/>
        <w:bottom w:val="none" w:sz="0" w:space="0" w:color="auto"/>
        <w:right w:val="none" w:sz="0" w:space="0" w:color="auto"/>
      </w:divBdr>
    </w:div>
    <w:div w:id="236982182">
      <w:bodyDiv w:val="1"/>
      <w:marLeft w:val="0"/>
      <w:marRight w:val="0"/>
      <w:marTop w:val="0"/>
      <w:marBottom w:val="0"/>
      <w:divBdr>
        <w:top w:val="none" w:sz="0" w:space="0" w:color="auto"/>
        <w:left w:val="none" w:sz="0" w:space="0" w:color="auto"/>
        <w:bottom w:val="none" w:sz="0" w:space="0" w:color="auto"/>
        <w:right w:val="none" w:sz="0" w:space="0" w:color="auto"/>
      </w:divBdr>
    </w:div>
    <w:div w:id="259678723">
      <w:bodyDiv w:val="1"/>
      <w:marLeft w:val="0"/>
      <w:marRight w:val="0"/>
      <w:marTop w:val="0"/>
      <w:marBottom w:val="0"/>
      <w:divBdr>
        <w:top w:val="none" w:sz="0" w:space="0" w:color="auto"/>
        <w:left w:val="none" w:sz="0" w:space="0" w:color="auto"/>
        <w:bottom w:val="none" w:sz="0" w:space="0" w:color="auto"/>
        <w:right w:val="none" w:sz="0" w:space="0" w:color="auto"/>
      </w:divBdr>
    </w:div>
    <w:div w:id="260114575">
      <w:bodyDiv w:val="1"/>
      <w:marLeft w:val="0"/>
      <w:marRight w:val="0"/>
      <w:marTop w:val="0"/>
      <w:marBottom w:val="0"/>
      <w:divBdr>
        <w:top w:val="none" w:sz="0" w:space="0" w:color="auto"/>
        <w:left w:val="none" w:sz="0" w:space="0" w:color="auto"/>
        <w:bottom w:val="none" w:sz="0" w:space="0" w:color="auto"/>
        <w:right w:val="none" w:sz="0" w:space="0" w:color="auto"/>
      </w:divBdr>
    </w:div>
    <w:div w:id="261376601">
      <w:bodyDiv w:val="1"/>
      <w:marLeft w:val="0"/>
      <w:marRight w:val="0"/>
      <w:marTop w:val="0"/>
      <w:marBottom w:val="0"/>
      <w:divBdr>
        <w:top w:val="none" w:sz="0" w:space="0" w:color="auto"/>
        <w:left w:val="none" w:sz="0" w:space="0" w:color="auto"/>
        <w:bottom w:val="none" w:sz="0" w:space="0" w:color="auto"/>
        <w:right w:val="none" w:sz="0" w:space="0" w:color="auto"/>
      </w:divBdr>
    </w:div>
    <w:div w:id="271058386">
      <w:bodyDiv w:val="1"/>
      <w:marLeft w:val="0"/>
      <w:marRight w:val="0"/>
      <w:marTop w:val="0"/>
      <w:marBottom w:val="0"/>
      <w:divBdr>
        <w:top w:val="none" w:sz="0" w:space="0" w:color="auto"/>
        <w:left w:val="none" w:sz="0" w:space="0" w:color="auto"/>
        <w:bottom w:val="none" w:sz="0" w:space="0" w:color="auto"/>
        <w:right w:val="none" w:sz="0" w:space="0" w:color="auto"/>
      </w:divBdr>
    </w:div>
    <w:div w:id="281108173">
      <w:bodyDiv w:val="1"/>
      <w:marLeft w:val="0"/>
      <w:marRight w:val="0"/>
      <w:marTop w:val="0"/>
      <w:marBottom w:val="0"/>
      <w:divBdr>
        <w:top w:val="none" w:sz="0" w:space="0" w:color="auto"/>
        <w:left w:val="none" w:sz="0" w:space="0" w:color="auto"/>
        <w:bottom w:val="none" w:sz="0" w:space="0" w:color="auto"/>
        <w:right w:val="none" w:sz="0" w:space="0" w:color="auto"/>
      </w:divBdr>
    </w:div>
    <w:div w:id="283735128">
      <w:bodyDiv w:val="1"/>
      <w:marLeft w:val="0"/>
      <w:marRight w:val="0"/>
      <w:marTop w:val="0"/>
      <w:marBottom w:val="0"/>
      <w:divBdr>
        <w:top w:val="none" w:sz="0" w:space="0" w:color="auto"/>
        <w:left w:val="none" w:sz="0" w:space="0" w:color="auto"/>
        <w:bottom w:val="none" w:sz="0" w:space="0" w:color="auto"/>
        <w:right w:val="none" w:sz="0" w:space="0" w:color="auto"/>
      </w:divBdr>
    </w:div>
    <w:div w:id="301927892">
      <w:bodyDiv w:val="1"/>
      <w:marLeft w:val="0"/>
      <w:marRight w:val="0"/>
      <w:marTop w:val="0"/>
      <w:marBottom w:val="0"/>
      <w:divBdr>
        <w:top w:val="none" w:sz="0" w:space="0" w:color="auto"/>
        <w:left w:val="none" w:sz="0" w:space="0" w:color="auto"/>
        <w:bottom w:val="none" w:sz="0" w:space="0" w:color="auto"/>
        <w:right w:val="none" w:sz="0" w:space="0" w:color="auto"/>
      </w:divBdr>
    </w:div>
    <w:div w:id="309329944">
      <w:bodyDiv w:val="1"/>
      <w:marLeft w:val="0"/>
      <w:marRight w:val="0"/>
      <w:marTop w:val="0"/>
      <w:marBottom w:val="0"/>
      <w:divBdr>
        <w:top w:val="none" w:sz="0" w:space="0" w:color="auto"/>
        <w:left w:val="none" w:sz="0" w:space="0" w:color="auto"/>
        <w:bottom w:val="none" w:sz="0" w:space="0" w:color="auto"/>
        <w:right w:val="none" w:sz="0" w:space="0" w:color="auto"/>
      </w:divBdr>
    </w:div>
    <w:div w:id="330765775">
      <w:bodyDiv w:val="1"/>
      <w:marLeft w:val="0"/>
      <w:marRight w:val="0"/>
      <w:marTop w:val="0"/>
      <w:marBottom w:val="0"/>
      <w:divBdr>
        <w:top w:val="none" w:sz="0" w:space="0" w:color="auto"/>
        <w:left w:val="none" w:sz="0" w:space="0" w:color="auto"/>
        <w:bottom w:val="none" w:sz="0" w:space="0" w:color="auto"/>
        <w:right w:val="none" w:sz="0" w:space="0" w:color="auto"/>
      </w:divBdr>
    </w:div>
    <w:div w:id="334841957">
      <w:bodyDiv w:val="1"/>
      <w:marLeft w:val="0"/>
      <w:marRight w:val="0"/>
      <w:marTop w:val="0"/>
      <w:marBottom w:val="0"/>
      <w:divBdr>
        <w:top w:val="none" w:sz="0" w:space="0" w:color="auto"/>
        <w:left w:val="none" w:sz="0" w:space="0" w:color="auto"/>
        <w:bottom w:val="none" w:sz="0" w:space="0" w:color="auto"/>
        <w:right w:val="none" w:sz="0" w:space="0" w:color="auto"/>
      </w:divBdr>
    </w:div>
    <w:div w:id="343825158">
      <w:bodyDiv w:val="1"/>
      <w:marLeft w:val="0"/>
      <w:marRight w:val="0"/>
      <w:marTop w:val="0"/>
      <w:marBottom w:val="0"/>
      <w:divBdr>
        <w:top w:val="none" w:sz="0" w:space="0" w:color="auto"/>
        <w:left w:val="none" w:sz="0" w:space="0" w:color="auto"/>
        <w:bottom w:val="none" w:sz="0" w:space="0" w:color="auto"/>
        <w:right w:val="none" w:sz="0" w:space="0" w:color="auto"/>
      </w:divBdr>
    </w:div>
    <w:div w:id="346253003">
      <w:bodyDiv w:val="1"/>
      <w:marLeft w:val="0"/>
      <w:marRight w:val="0"/>
      <w:marTop w:val="0"/>
      <w:marBottom w:val="0"/>
      <w:divBdr>
        <w:top w:val="none" w:sz="0" w:space="0" w:color="auto"/>
        <w:left w:val="none" w:sz="0" w:space="0" w:color="auto"/>
        <w:bottom w:val="none" w:sz="0" w:space="0" w:color="auto"/>
        <w:right w:val="none" w:sz="0" w:space="0" w:color="auto"/>
      </w:divBdr>
    </w:div>
    <w:div w:id="349717763">
      <w:bodyDiv w:val="1"/>
      <w:marLeft w:val="0"/>
      <w:marRight w:val="0"/>
      <w:marTop w:val="0"/>
      <w:marBottom w:val="0"/>
      <w:divBdr>
        <w:top w:val="none" w:sz="0" w:space="0" w:color="auto"/>
        <w:left w:val="none" w:sz="0" w:space="0" w:color="auto"/>
        <w:bottom w:val="none" w:sz="0" w:space="0" w:color="auto"/>
        <w:right w:val="none" w:sz="0" w:space="0" w:color="auto"/>
      </w:divBdr>
    </w:div>
    <w:div w:id="351688379">
      <w:bodyDiv w:val="1"/>
      <w:marLeft w:val="0"/>
      <w:marRight w:val="0"/>
      <w:marTop w:val="0"/>
      <w:marBottom w:val="0"/>
      <w:divBdr>
        <w:top w:val="none" w:sz="0" w:space="0" w:color="auto"/>
        <w:left w:val="none" w:sz="0" w:space="0" w:color="auto"/>
        <w:bottom w:val="none" w:sz="0" w:space="0" w:color="auto"/>
        <w:right w:val="none" w:sz="0" w:space="0" w:color="auto"/>
      </w:divBdr>
    </w:div>
    <w:div w:id="400562978">
      <w:bodyDiv w:val="1"/>
      <w:marLeft w:val="0"/>
      <w:marRight w:val="0"/>
      <w:marTop w:val="0"/>
      <w:marBottom w:val="0"/>
      <w:divBdr>
        <w:top w:val="none" w:sz="0" w:space="0" w:color="auto"/>
        <w:left w:val="none" w:sz="0" w:space="0" w:color="auto"/>
        <w:bottom w:val="none" w:sz="0" w:space="0" w:color="auto"/>
        <w:right w:val="none" w:sz="0" w:space="0" w:color="auto"/>
      </w:divBdr>
    </w:div>
    <w:div w:id="413405006">
      <w:bodyDiv w:val="1"/>
      <w:marLeft w:val="0"/>
      <w:marRight w:val="0"/>
      <w:marTop w:val="0"/>
      <w:marBottom w:val="0"/>
      <w:divBdr>
        <w:top w:val="none" w:sz="0" w:space="0" w:color="auto"/>
        <w:left w:val="none" w:sz="0" w:space="0" w:color="auto"/>
        <w:bottom w:val="none" w:sz="0" w:space="0" w:color="auto"/>
        <w:right w:val="none" w:sz="0" w:space="0" w:color="auto"/>
      </w:divBdr>
    </w:div>
    <w:div w:id="425226887">
      <w:bodyDiv w:val="1"/>
      <w:marLeft w:val="0"/>
      <w:marRight w:val="0"/>
      <w:marTop w:val="0"/>
      <w:marBottom w:val="0"/>
      <w:divBdr>
        <w:top w:val="none" w:sz="0" w:space="0" w:color="auto"/>
        <w:left w:val="none" w:sz="0" w:space="0" w:color="auto"/>
        <w:bottom w:val="none" w:sz="0" w:space="0" w:color="auto"/>
        <w:right w:val="none" w:sz="0" w:space="0" w:color="auto"/>
      </w:divBdr>
    </w:div>
    <w:div w:id="450246861">
      <w:bodyDiv w:val="1"/>
      <w:marLeft w:val="0"/>
      <w:marRight w:val="0"/>
      <w:marTop w:val="0"/>
      <w:marBottom w:val="0"/>
      <w:divBdr>
        <w:top w:val="none" w:sz="0" w:space="0" w:color="auto"/>
        <w:left w:val="none" w:sz="0" w:space="0" w:color="auto"/>
        <w:bottom w:val="none" w:sz="0" w:space="0" w:color="auto"/>
        <w:right w:val="none" w:sz="0" w:space="0" w:color="auto"/>
      </w:divBdr>
    </w:div>
    <w:div w:id="470904403">
      <w:bodyDiv w:val="1"/>
      <w:marLeft w:val="0"/>
      <w:marRight w:val="0"/>
      <w:marTop w:val="0"/>
      <w:marBottom w:val="0"/>
      <w:divBdr>
        <w:top w:val="none" w:sz="0" w:space="0" w:color="auto"/>
        <w:left w:val="none" w:sz="0" w:space="0" w:color="auto"/>
        <w:bottom w:val="none" w:sz="0" w:space="0" w:color="auto"/>
        <w:right w:val="none" w:sz="0" w:space="0" w:color="auto"/>
      </w:divBdr>
    </w:div>
    <w:div w:id="484901484">
      <w:bodyDiv w:val="1"/>
      <w:marLeft w:val="0"/>
      <w:marRight w:val="0"/>
      <w:marTop w:val="0"/>
      <w:marBottom w:val="0"/>
      <w:divBdr>
        <w:top w:val="none" w:sz="0" w:space="0" w:color="auto"/>
        <w:left w:val="none" w:sz="0" w:space="0" w:color="auto"/>
        <w:bottom w:val="none" w:sz="0" w:space="0" w:color="auto"/>
        <w:right w:val="none" w:sz="0" w:space="0" w:color="auto"/>
      </w:divBdr>
    </w:div>
    <w:div w:id="488179190">
      <w:bodyDiv w:val="1"/>
      <w:marLeft w:val="0"/>
      <w:marRight w:val="0"/>
      <w:marTop w:val="0"/>
      <w:marBottom w:val="0"/>
      <w:divBdr>
        <w:top w:val="none" w:sz="0" w:space="0" w:color="auto"/>
        <w:left w:val="none" w:sz="0" w:space="0" w:color="auto"/>
        <w:bottom w:val="none" w:sz="0" w:space="0" w:color="auto"/>
        <w:right w:val="none" w:sz="0" w:space="0" w:color="auto"/>
      </w:divBdr>
    </w:div>
    <w:div w:id="492994269">
      <w:bodyDiv w:val="1"/>
      <w:marLeft w:val="0"/>
      <w:marRight w:val="0"/>
      <w:marTop w:val="0"/>
      <w:marBottom w:val="0"/>
      <w:divBdr>
        <w:top w:val="none" w:sz="0" w:space="0" w:color="auto"/>
        <w:left w:val="none" w:sz="0" w:space="0" w:color="auto"/>
        <w:bottom w:val="none" w:sz="0" w:space="0" w:color="auto"/>
        <w:right w:val="none" w:sz="0" w:space="0" w:color="auto"/>
      </w:divBdr>
    </w:div>
    <w:div w:id="494616772">
      <w:bodyDiv w:val="1"/>
      <w:marLeft w:val="0"/>
      <w:marRight w:val="0"/>
      <w:marTop w:val="0"/>
      <w:marBottom w:val="0"/>
      <w:divBdr>
        <w:top w:val="none" w:sz="0" w:space="0" w:color="auto"/>
        <w:left w:val="none" w:sz="0" w:space="0" w:color="auto"/>
        <w:bottom w:val="none" w:sz="0" w:space="0" w:color="auto"/>
        <w:right w:val="none" w:sz="0" w:space="0" w:color="auto"/>
      </w:divBdr>
    </w:div>
    <w:div w:id="495729863">
      <w:bodyDiv w:val="1"/>
      <w:marLeft w:val="0"/>
      <w:marRight w:val="0"/>
      <w:marTop w:val="0"/>
      <w:marBottom w:val="0"/>
      <w:divBdr>
        <w:top w:val="none" w:sz="0" w:space="0" w:color="auto"/>
        <w:left w:val="none" w:sz="0" w:space="0" w:color="auto"/>
        <w:bottom w:val="none" w:sz="0" w:space="0" w:color="auto"/>
        <w:right w:val="none" w:sz="0" w:space="0" w:color="auto"/>
      </w:divBdr>
    </w:div>
    <w:div w:id="502403204">
      <w:bodyDiv w:val="1"/>
      <w:marLeft w:val="0"/>
      <w:marRight w:val="0"/>
      <w:marTop w:val="0"/>
      <w:marBottom w:val="0"/>
      <w:divBdr>
        <w:top w:val="none" w:sz="0" w:space="0" w:color="auto"/>
        <w:left w:val="none" w:sz="0" w:space="0" w:color="auto"/>
        <w:bottom w:val="none" w:sz="0" w:space="0" w:color="auto"/>
        <w:right w:val="none" w:sz="0" w:space="0" w:color="auto"/>
      </w:divBdr>
    </w:div>
    <w:div w:id="513298838">
      <w:bodyDiv w:val="1"/>
      <w:marLeft w:val="0"/>
      <w:marRight w:val="0"/>
      <w:marTop w:val="0"/>
      <w:marBottom w:val="0"/>
      <w:divBdr>
        <w:top w:val="none" w:sz="0" w:space="0" w:color="auto"/>
        <w:left w:val="none" w:sz="0" w:space="0" w:color="auto"/>
        <w:bottom w:val="none" w:sz="0" w:space="0" w:color="auto"/>
        <w:right w:val="none" w:sz="0" w:space="0" w:color="auto"/>
      </w:divBdr>
    </w:div>
    <w:div w:id="514198163">
      <w:bodyDiv w:val="1"/>
      <w:marLeft w:val="0"/>
      <w:marRight w:val="0"/>
      <w:marTop w:val="0"/>
      <w:marBottom w:val="0"/>
      <w:divBdr>
        <w:top w:val="none" w:sz="0" w:space="0" w:color="auto"/>
        <w:left w:val="none" w:sz="0" w:space="0" w:color="auto"/>
        <w:bottom w:val="none" w:sz="0" w:space="0" w:color="auto"/>
        <w:right w:val="none" w:sz="0" w:space="0" w:color="auto"/>
      </w:divBdr>
    </w:div>
    <w:div w:id="514806649">
      <w:bodyDiv w:val="1"/>
      <w:marLeft w:val="0"/>
      <w:marRight w:val="0"/>
      <w:marTop w:val="0"/>
      <w:marBottom w:val="0"/>
      <w:divBdr>
        <w:top w:val="none" w:sz="0" w:space="0" w:color="auto"/>
        <w:left w:val="none" w:sz="0" w:space="0" w:color="auto"/>
        <w:bottom w:val="none" w:sz="0" w:space="0" w:color="auto"/>
        <w:right w:val="none" w:sz="0" w:space="0" w:color="auto"/>
      </w:divBdr>
    </w:div>
    <w:div w:id="518855807">
      <w:bodyDiv w:val="1"/>
      <w:marLeft w:val="0"/>
      <w:marRight w:val="0"/>
      <w:marTop w:val="0"/>
      <w:marBottom w:val="0"/>
      <w:divBdr>
        <w:top w:val="none" w:sz="0" w:space="0" w:color="auto"/>
        <w:left w:val="none" w:sz="0" w:space="0" w:color="auto"/>
        <w:bottom w:val="none" w:sz="0" w:space="0" w:color="auto"/>
        <w:right w:val="none" w:sz="0" w:space="0" w:color="auto"/>
      </w:divBdr>
    </w:div>
    <w:div w:id="525098895">
      <w:bodyDiv w:val="1"/>
      <w:marLeft w:val="0"/>
      <w:marRight w:val="0"/>
      <w:marTop w:val="0"/>
      <w:marBottom w:val="0"/>
      <w:divBdr>
        <w:top w:val="none" w:sz="0" w:space="0" w:color="auto"/>
        <w:left w:val="none" w:sz="0" w:space="0" w:color="auto"/>
        <w:bottom w:val="none" w:sz="0" w:space="0" w:color="auto"/>
        <w:right w:val="none" w:sz="0" w:space="0" w:color="auto"/>
      </w:divBdr>
    </w:div>
    <w:div w:id="532808312">
      <w:bodyDiv w:val="1"/>
      <w:marLeft w:val="0"/>
      <w:marRight w:val="0"/>
      <w:marTop w:val="0"/>
      <w:marBottom w:val="0"/>
      <w:divBdr>
        <w:top w:val="none" w:sz="0" w:space="0" w:color="auto"/>
        <w:left w:val="none" w:sz="0" w:space="0" w:color="auto"/>
        <w:bottom w:val="none" w:sz="0" w:space="0" w:color="auto"/>
        <w:right w:val="none" w:sz="0" w:space="0" w:color="auto"/>
      </w:divBdr>
    </w:div>
    <w:div w:id="539512817">
      <w:bodyDiv w:val="1"/>
      <w:marLeft w:val="0"/>
      <w:marRight w:val="0"/>
      <w:marTop w:val="0"/>
      <w:marBottom w:val="0"/>
      <w:divBdr>
        <w:top w:val="none" w:sz="0" w:space="0" w:color="auto"/>
        <w:left w:val="none" w:sz="0" w:space="0" w:color="auto"/>
        <w:bottom w:val="none" w:sz="0" w:space="0" w:color="auto"/>
        <w:right w:val="none" w:sz="0" w:space="0" w:color="auto"/>
      </w:divBdr>
    </w:div>
    <w:div w:id="539704823">
      <w:bodyDiv w:val="1"/>
      <w:marLeft w:val="0"/>
      <w:marRight w:val="0"/>
      <w:marTop w:val="0"/>
      <w:marBottom w:val="0"/>
      <w:divBdr>
        <w:top w:val="none" w:sz="0" w:space="0" w:color="auto"/>
        <w:left w:val="none" w:sz="0" w:space="0" w:color="auto"/>
        <w:bottom w:val="none" w:sz="0" w:space="0" w:color="auto"/>
        <w:right w:val="none" w:sz="0" w:space="0" w:color="auto"/>
      </w:divBdr>
    </w:div>
    <w:div w:id="544679450">
      <w:bodyDiv w:val="1"/>
      <w:marLeft w:val="0"/>
      <w:marRight w:val="0"/>
      <w:marTop w:val="0"/>
      <w:marBottom w:val="0"/>
      <w:divBdr>
        <w:top w:val="none" w:sz="0" w:space="0" w:color="auto"/>
        <w:left w:val="none" w:sz="0" w:space="0" w:color="auto"/>
        <w:bottom w:val="none" w:sz="0" w:space="0" w:color="auto"/>
        <w:right w:val="none" w:sz="0" w:space="0" w:color="auto"/>
      </w:divBdr>
    </w:div>
    <w:div w:id="580722043">
      <w:bodyDiv w:val="1"/>
      <w:marLeft w:val="0"/>
      <w:marRight w:val="0"/>
      <w:marTop w:val="0"/>
      <w:marBottom w:val="0"/>
      <w:divBdr>
        <w:top w:val="none" w:sz="0" w:space="0" w:color="auto"/>
        <w:left w:val="none" w:sz="0" w:space="0" w:color="auto"/>
        <w:bottom w:val="none" w:sz="0" w:space="0" w:color="auto"/>
        <w:right w:val="none" w:sz="0" w:space="0" w:color="auto"/>
      </w:divBdr>
    </w:div>
    <w:div w:id="603193818">
      <w:bodyDiv w:val="1"/>
      <w:marLeft w:val="0"/>
      <w:marRight w:val="0"/>
      <w:marTop w:val="0"/>
      <w:marBottom w:val="0"/>
      <w:divBdr>
        <w:top w:val="none" w:sz="0" w:space="0" w:color="auto"/>
        <w:left w:val="none" w:sz="0" w:space="0" w:color="auto"/>
        <w:bottom w:val="none" w:sz="0" w:space="0" w:color="auto"/>
        <w:right w:val="none" w:sz="0" w:space="0" w:color="auto"/>
      </w:divBdr>
    </w:div>
    <w:div w:id="608506647">
      <w:bodyDiv w:val="1"/>
      <w:marLeft w:val="0"/>
      <w:marRight w:val="0"/>
      <w:marTop w:val="0"/>
      <w:marBottom w:val="0"/>
      <w:divBdr>
        <w:top w:val="none" w:sz="0" w:space="0" w:color="auto"/>
        <w:left w:val="none" w:sz="0" w:space="0" w:color="auto"/>
        <w:bottom w:val="none" w:sz="0" w:space="0" w:color="auto"/>
        <w:right w:val="none" w:sz="0" w:space="0" w:color="auto"/>
      </w:divBdr>
    </w:div>
    <w:div w:id="619383996">
      <w:bodyDiv w:val="1"/>
      <w:marLeft w:val="0"/>
      <w:marRight w:val="0"/>
      <w:marTop w:val="0"/>
      <w:marBottom w:val="0"/>
      <w:divBdr>
        <w:top w:val="none" w:sz="0" w:space="0" w:color="auto"/>
        <w:left w:val="none" w:sz="0" w:space="0" w:color="auto"/>
        <w:bottom w:val="none" w:sz="0" w:space="0" w:color="auto"/>
        <w:right w:val="none" w:sz="0" w:space="0" w:color="auto"/>
      </w:divBdr>
    </w:div>
    <w:div w:id="621545334">
      <w:bodyDiv w:val="1"/>
      <w:marLeft w:val="0"/>
      <w:marRight w:val="0"/>
      <w:marTop w:val="0"/>
      <w:marBottom w:val="0"/>
      <w:divBdr>
        <w:top w:val="none" w:sz="0" w:space="0" w:color="auto"/>
        <w:left w:val="none" w:sz="0" w:space="0" w:color="auto"/>
        <w:bottom w:val="none" w:sz="0" w:space="0" w:color="auto"/>
        <w:right w:val="none" w:sz="0" w:space="0" w:color="auto"/>
      </w:divBdr>
    </w:div>
    <w:div w:id="629242608">
      <w:bodyDiv w:val="1"/>
      <w:marLeft w:val="0"/>
      <w:marRight w:val="0"/>
      <w:marTop w:val="0"/>
      <w:marBottom w:val="0"/>
      <w:divBdr>
        <w:top w:val="none" w:sz="0" w:space="0" w:color="auto"/>
        <w:left w:val="none" w:sz="0" w:space="0" w:color="auto"/>
        <w:bottom w:val="none" w:sz="0" w:space="0" w:color="auto"/>
        <w:right w:val="none" w:sz="0" w:space="0" w:color="auto"/>
      </w:divBdr>
    </w:div>
    <w:div w:id="629282634">
      <w:bodyDiv w:val="1"/>
      <w:marLeft w:val="0"/>
      <w:marRight w:val="0"/>
      <w:marTop w:val="0"/>
      <w:marBottom w:val="0"/>
      <w:divBdr>
        <w:top w:val="none" w:sz="0" w:space="0" w:color="auto"/>
        <w:left w:val="none" w:sz="0" w:space="0" w:color="auto"/>
        <w:bottom w:val="none" w:sz="0" w:space="0" w:color="auto"/>
        <w:right w:val="none" w:sz="0" w:space="0" w:color="auto"/>
      </w:divBdr>
    </w:div>
    <w:div w:id="631520677">
      <w:bodyDiv w:val="1"/>
      <w:marLeft w:val="0"/>
      <w:marRight w:val="0"/>
      <w:marTop w:val="0"/>
      <w:marBottom w:val="0"/>
      <w:divBdr>
        <w:top w:val="none" w:sz="0" w:space="0" w:color="auto"/>
        <w:left w:val="none" w:sz="0" w:space="0" w:color="auto"/>
        <w:bottom w:val="none" w:sz="0" w:space="0" w:color="auto"/>
        <w:right w:val="none" w:sz="0" w:space="0" w:color="auto"/>
      </w:divBdr>
    </w:div>
    <w:div w:id="646516369">
      <w:bodyDiv w:val="1"/>
      <w:marLeft w:val="0"/>
      <w:marRight w:val="0"/>
      <w:marTop w:val="0"/>
      <w:marBottom w:val="0"/>
      <w:divBdr>
        <w:top w:val="none" w:sz="0" w:space="0" w:color="auto"/>
        <w:left w:val="none" w:sz="0" w:space="0" w:color="auto"/>
        <w:bottom w:val="none" w:sz="0" w:space="0" w:color="auto"/>
        <w:right w:val="none" w:sz="0" w:space="0" w:color="auto"/>
      </w:divBdr>
    </w:div>
    <w:div w:id="653608956">
      <w:bodyDiv w:val="1"/>
      <w:marLeft w:val="0"/>
      <w:marRight w:val="0"/>
      <w:marTop w:val="0"/>
      <w:marBottom w:val="0"/>
      <w:divBdr>
        <w:top w:val="none" w:sz="0" w:space="0" w:color="auto"/>
        <w:left w:val="none" w:sz="0" w:space="0" w:color="auto"/>
        <w:bottom w:val="none" w:sz="0" w:space="0" w:color="auto"/>
        <w:right w:val="none" w:sz="0" w:space="0" w:color="auto"/>
      </w:divBdr>
    </w:div>
    <w:div w:id="659693421">
      <w:bodyDiv w:val="1"/>
      <w:marLeft w:val="0"/>
      <w:marRight w:val="0"/>
      <w:marTop w:val="0"/>
      <w:marBottom w:val="0"/>
      <w:divBdr>
        <w:top w:val="none" w:sz="0" w:space="0" w:color="auto"/>
        <w:left w:val="none" w:sz="0" w:space="0" w:color="auto"/>
        <w:bottom w:val="none" w:sz="0" w:space="0" w:color="auto"/>
        <w:right w:val="none" w:sz="0" w:space="0" w:color="auto"/>
      </w:divBdr>
    </w:div>
    <w:div w:id="697976321">
      <w:bodyDiv w:val="1"/>
      <w:marLeft w:val="0"/>
      <w:marRight w:val="0"/>
      <w:marTop w:val="0"/>
      <w:marBottom w:val="0"/>
      <w:divBdr>
        <w:top w:val="none" w:sz="0" w:space="0" w:color="auto"/>
        <w:left w:val="none" w:sz="0" w:space="0" w:color="auto"/>
        <w:bottom w:val="none" w:sz="0" w:space="0" w:color="auto"/>
        <w:right w:val="none" w:sz="0" w:space="0" w:color="auto"/>
      </w:divBdr>
    </w:div>
    <w:div w:id="703288588">
      <w:bodyDiv w:val="1"/>
      <w:marLeft w:val="0"/>
      <w:marRight w:val="0"/>
      <w:marTop w:val="0"/>
      <w:marBottom w:val="0"/>
      <w:divBdr>
        <w:top w:val="none" w:sz="0" w:space="0" w:color="auto"/>
        <w:left w:val="none" w:sz="0" w:space="0" w:color="auto"/>
        <w:bottom w:val="none" w:sz="0" w:space="0" w:color="auto"/>
        <w:right w:val="none" w:sz="0" w:space="0" w:color="auto"/>
      </w:divBdr>
    </w:div>
    <w:div w:id="708528355">
      <w:bodyDiv w:val="1"/>
      <w:marLeft w:val="0"/>
      <w:marRight w:val="0"/>
      <w:marTop w:val="0"/>
      <w:marBottom w:val="0"/>
      <w:divBdr>
        <w:top w:val="none" w:sz="0" w:space="0" w:color="auto"/>
        <w:left w:val="none" w:sz="0" w:space="0" w:color="auto"/>
        <w:bottom w:val="none" w:sz="0" w:space="0" w:color="auto"/>
        <w:right w:val="none" w:sz="0" w:space="0" w:color="auto"/>
      </w:divBdr>
    </w:div>
    <w:div w:id="720403678">
      <w:bodyDiv w:val="1"/>
      <w:marLeft w:val="0"/>
      <w:marRight w:val="0"/>
      <w:marTop w:val="0"/>
      <w:marBottom w:val="0"/>
      <w:divBdr>
        <w:top w:val="none" w:sz="0" w:space="0" w:color="auto"/>
        <w:left w:val="none" w:sz="0" w:space="0" w:color="auto"/>
        <w:bottom w:val="none" w:sz="0" w:space="0" w:color="auto"/>
        <w:right w:val="none" w:sz="0" w:space="0" w:color="auto"/>
      </w:divBdr>
    </w:div>
    <w:div w:id="739206695">
      <w:bodyDiv w:val="1"/>
      <w:marLeft w:val="0"/>
      <w:marRight w:val="0"/>
      <w:marTop w:val="0"/>
      <w:marBottom w:val="0"/>
      <w:divBdr>
        <w:top w:val="none" w:sz="0" w:space="0" w:color="auto"/>
        <w:left w:val="none" w:sz="0" w:space="0" w:color="auto"/>
        <w:bottom w:val="none" w:sz="0" w:space="0" w:color="auto"/>
        <w:right w:val="none" w:sz="0" w:space="0" w:color="auto"/>
      </w:divBdr>
    </w:div>
    <w:div w:id="754714420">
      <w:bodyDiv w:val="1"/>
      <w:marLeft w:val="0"/>
      <w:marRight w:val="0"/>
      <w:marTop w:val="0"/>
      <w:marBottom w:val="0"/>
      <w:divBdr>
        <w:top w:val="none" w:sz="0" w:space="0" w:color="auto"/>
        <w:left w:val="none" w:sz="0" w:space="0" w:color="auto"/>
        <w:bottom w:val="none" w:sz="0" w:space="0" w:color="auto"/>
        <w:right w:val="none" w:sz="0" w:space="0" w:color="auto"/>
      </w:divBdr>
    </w:div>
    <w:div w:id="755203530">
      <w:bodyDiv w:val="1"/>
      <w:marLeft w:val="0"/>
      <w:marRight w:val="0"/>
      <w:marTop w:val="0"/>
      <w:marBottom w:val="0"/>
      <w:divBdr>
        <w:top w:val="none" w:sz="0" w:space="0" w:color="auto"/>
        <w:left w:val="none" w:sz="0" w:space="0" w:color="auto"/>
        <w:bottom w:val="none" w:sz="0" w:space="0" w:color="auto"/>
        <w:right w:val="none" w:sz="0" w:space="0" w:color="auto"/>
      </w:divBdr>
    </w:div>
    <w:div w:id="764378017">
      <w:bodyDiv w:val="1"/>
      <w:marLeft w:val="0"/>
      <w:marRight w:val="0"/>
      <w:marTop w:val="0"/>
      <w:marBottom w:val="0"/>
      <w:divBdr>
        <w:top w:val="none" w:sz="0" w:space="0" w:color="auto"/>
        <w:left w:val="none" w:sz="0" w:space="0" w:color="auto"/>
        <w:bottom w:val="none" w:sz="0" w:space="0" w:color="auto"/>
        <w:right w:val="none" w:sz="0" w:space="0" w:color="auto"/>
      </w:divBdr>
    </w:div>
    <w:div w:id="775443746">
      <w:bodyDiv w:val="1"/>
      <w:marLeft w:val="0"/>
      <w:marRight w:val="0"/>
      <w:marTop w:val="0"/>
      <w:marBottom w:val="0"/>
      <w:divBdr>
        <w:top w:val="none" w:sz="0" w:space="0" w:color="auto"/>
        <w:left w:val="none" w:sz="0" w:space="0" w:color="auto"/>
        <w:bottom w:val="none" w:sz="0" w:space="0" w:color="auto"/>
        <w:right w:val="none" w:sz="0" w:space="0" w:color="auto"/>
      </w:divBdr>
    </w:div>
    <w:div w:id="788284161">
      <w:bodyDiv w:val="1"/>
      <w:marLeft w:val="0"/>
      <w:marRight w:val="0"/>
      <w:marTop w:val="0"/>
      <w:marBottom w:val="0"/>
      <w:divBdr>
        <w:top w:val="none" w:sz="0" w:space="0" w:color="auto"/>
        <w:left w:val="none" w:sz="0" w:space="0" w:color="auto"/>
        <w:bottom w:val="none" w:sz="0" w:space="0" w:color="auto"/>
        <w:right w:val="none" w:sz="0" w:space="0" w:color="auto"/>
      </w:divBdr>
    </w:div>
    <w:div w:id="789518286">
      <w:bodyDiv w:val="1"/>
      <w:marLeft w:val="0"/>
      <w:marRight w:val="0"/>
      <w:marTop w:val="0"/>
      <w:marBottom w:val="0"/>
      <w:divBdr>
        <w:top w:val="none" w:sz="0" w:space="0" w:color="auto"/>
        <w:left w:val="none" w:sz="0" w:space="0" w:color="auto"/>
        <w:bottom w:val="none" w:sz="0" w:space="0" w:color="auto"/>
        <w:right w:val="none" w:sz="0" w:space="0" w:color="auto"/>
      </w:divBdr>
    </w:div>
    <w:div w:id="789544810">
      <w:bodyDiv w:val="1"/>
      <w:marLeft w:val="0"/>
      <w:marRight w:val="0"/>
      <w:marTop w:val="0"/>
      <w:marBottom w:val="0"/>
      <w:divBdr>
        <w:top w:val="none" w:sz="0" w:space="0" w:color="auto"/>
        <w:left w:val="none" w:sz="0" w:space="0" w:color="auto"/>
        <w:bottom w:val="none" w:sz="0" w:space="0" w:color="auto"/>
        <w:right w:val="none" w:sz="0" w:space="0" w:color="auto"/>
      </w:divBdr>
    </w:div>
    <w:div w:id="806701101">
      <w:bodyDiv w:val="1"/>
      <w:marLeft w:val="0"/>
      <w:marRight w:val="0"/>
      <w:marTop w:val="0"/>
      <w:marBottom w:val="0"/>
      <w:divBdr>
        <w:top w:val="none" w:sz="0" w:space="0" w:color="auto"/>
        <w:left w:val="none" w:sz="0" w:space="0" w:color="auto"/>
        <w:bottom w:val="none" w:sz="0" w:space="0" w:color="auto"/>
        <w:right w:val="none" w:sz="0" w:space="0" w:color="auto"/>
      </w:divBdr>
    </w:div>
    <w:div w:id="809517912">
      <w:bodyDiv w:val="1"/>
      <w:marLeft w:val="0"/>
      <w:marRight w:val="0"/>
      <w:marTop w:val="0"/>
      <w:marBottom w:val="0"/>
      <w:divBdr>
        <w:top w:val="none" w:sz="0" w:space="0" w:color="auto"/>
        <w:left w:val="none" w:sz="0" w:space="0" w:color="auto"/>
        <w:bottom w:val="none" w:sz="0" w:space="0" w:color="auto"/>
        <w:right w:val="none" w:sz="0" w:space="0" w:color="auto"/>
      </w:divBdr>
    </w:div>
    <w:div w:id="817920374">
      <w:bodyDiv w:val="1"/>
      <w:marLeft w:val="0"/>
      <w:marRight w:val="0"/>
      <w:marTop w:val="0"/>
      <w:marBottom w:val="0"/>
      <w:divBdr>
        <w:top w:val="none" w:sz="0" w:space="0" w:color="auto"/>
        <w:left w:val="none" w:sz="0" w:space="0" w:color="auto"/>
        <w:bottom w:val="none" w:sz="0" w:space="0" w:color="auto"/>
        <w:right w:val="none" w:sz="0" w:space="0" w:color="auto"/>
      </w:divBdr>
    </w:div>
    <w:div w:id="819350145">
      <w:bodyDiv w:val="1"/>
      <w:marLeft w:val="0"/>
      <w:marRight w:val="0"/>
      <w:marTop w:val="0"/>
      <w:marBottom w:val="0"/>
      <w:divBdr>
        <w:top w:val="none" w:sz="0" w:space="0" w:color="auto"/>
        <w:left w:val="none" w:sz="0" w:space="0" w:color="auto"/>
        <w:bottom w:val="none" w:sz="0" w:space="0" w:color="auto"/>
        <w:right w:val="none" w:sz="0" w:space="0" w:color="auto"/>
      </w:divBdr>
    </w:div>
    <w:div w:id="822742756">
      <w:bodyDiv w:val="1"/>
      <w:marLeft w:val="0"/>
      <w:marRight w:val="0"/>
      <w:marTop w:val="0"/>
      <w:marBottom w:val="0"/>
      <w:divBdr>
        <w:top w:val="none" w:sz="0" w:space="0" w:color="auto"/>
        <w:left w:val="none" w:sz="0" w:space="0" w:color="auto"/>
        <w:bottom w:val="none" w:sz="0" w:space="0" w:color="auto"/>
        <w:right w:val="none" w:sz="0" w:space="0" w:color="auto"/>
      </w:divBdr>
    </w:div>
    <w:div w:id="829757225">
      <w:bodyDiv w:val="1"/>
      <w:marLeft w:val="0"/>
      <w:marRight w:val="0"/>
      <w:marTop w:val="0"/>
      <w:marBottom w:val="0"/>
      <w:divBdr>
        <w:top w:val="none" w:sz="0" w:space="0" w:color="auto"/>
        <w:left w:val="none" w:sz="0" w:space="0" w:color="auto"/>
        <w:bottom w:val="none" w:sz="0" w:space="0" w:color="auto"/>
        <w:right w:val="none" w:sz="0" w:space="0" w:color="auto"/>
      </w:divBdr>
    </w:div>
    <w:div w:id="834343817">
      <w:bodyDiv w:val="1"/>
      <w:marLeft w:val="0"/>
      <w:marRight w:val="0"/>
      <w:marTop w:val="0"/>
      <w:marBottom w:val="0"/>
      <w:divBdr>
        <w:top w:val="none" w:sz="0" w:space="0" w:color="auto"/>
        <w:left w:val="none" w:sz="0" w:space="0" w:color="auto"/>
        <w:bottom w:val="none" w:sz="0" w:space="0" w:color="auto"/>
        <w:right w:val="none" w:sz="0" w:space="0" w:color="auto"/>
      </w:divBdr>
    </w:div>
    <w:div w:id="835918980">
      <w:bodyDiv w:val="1"/>
      <w:marLeft w:val="0"/>
      <w:marRight w:val="0"/>
      <w:marTop w:val="0"/>
      <w:marBottom w:val="0"/>
      <w:divBdr>
        <w:top w:val="none" w:sz="0" w:space="0" w:color="auto"/>
        <w:left w:val="none" w:sz="0" w:space="0" w:color="auto"/>
        <w:bottom w:val="none" w:sz="0" w:space="0" w:color="auto"/>
        <w:right w:val="none" w:sz="0" w:space="0" w:color="auto"/>
      </w:divBdr>
    </w:div>
    <w:div w:id="844132657">
      <w:bodyDiv w:val="1"/>
      <w:marLeft w:val="0"/>
      <w:marRight w:val="0"/>
      <w:marTop w:val="0"/>
      <w:marBottom w:val="0"/>
      <w:divBdr>
        <w:top w:val="none" w:sz="0" w:space="0" w:color="auto"/>
        <w:left w:val="none" w:sz="0" w:space="0" w:color="auto"/>
        <w:bottom w:val="none" w:sz="0" w:space="0" w:color="auto"/>
        <w:right w:val="none" w:sz="0" w:space="0" w:color="auto"/>
      </w:divBdr>
    </w:div>
    <w:div w:id="845708421">
      <w:bodyDiv w:val="1"/>
      <w:marLeft w:val="0"/>
      <w:marRight w:val="0"/>
      <w:marTop w:val="0"/>
      <w:marBottom w:val="0"/>
      <w:divBdr>
        <w:top w:val="none" w:sz="0" w:space="0" w:color="auto"/>
        <w:left w:val="none" w:sz="0" w:space="0" w:color="auto"/>
        <w:bottom w:val="none" w:sz="0" w:space="0" w:color="auto"/>
        <w:right w:val="none" w:sz="0" w:space="0" w:color="auto"/>
      </w:divBdr>
    </w:div>
    <w:div w:id="851266034">
      <w:bodyDiv w:val="1"/>
      <w:marLeft w:val="0"/>
      <w:marRight w:val="0"/>
      <w:marTop w:val="0"/>
      <w:marBottom w:val="0"/>
      <w:divBdr>
        <w:top w:val="none" w:sz="0" w:space="0" w:color="auto"/>
        <w:left w:val="none" w:sz="0" w:space="0" w:color="auto"/>
        <w:bottom w:val="none" w:sz="0" w:space="0" w:color="auto"/>
        <w:right w:val="none" w:sz="0" w:space="0" w:color="auto"/>
      </w:divBdr>
    </w:div>
    <w:div w:id="853110159">
      <w:bodyDiv w:val="1"/>
      <w:marLeft w:val="0"/>
      <w:marRight w:val="0"/>
      <w:marTop w:val="0"/>
      <w:marBottom w:val="0"/>
      <w:divBdr>
        <w:top w:val="none" w:sz="0" w:space="0" w:color="auto"/>
        <w:left w:val="none" w:sz="0" w:space="0" w:color="auto"/>
        <w:bottom w:val="none" w:sz="0" w:space="0" w:color="auto"/>
        <w:right w:val="none" w:sz="0" w:space="0" w:color="auto"/>
      </w:divBdr>
    </w:div>
    <w:div w:id="858203069">
      <w:bodyDiv w:val="1"/>
      <w:marLeft w:val="0"/>
      <w:marRight w:val="0"/>
      <w:marTop w:val="0"/>
      <w:marBottom w:val="0"/>
      <w:divBdr>
        <w:top w:val="none" w:sz="0" w:space="0" w:color="auto"/>
        <w:left w:val="none" w:sz="0" w:space="0" w:color="auto"/>
        <w:bottom w:val="none" w:sz="0" w:space="0" w:color="auto"/>
        <w:right w:val="none" w:sz="0" w:space="0" w:color="auto"/>
      </w:divBdr>
    </w:div>
    <w:div w:id="864975899">
      <w:bodyDiv w:val="1"/>
      <w:marLeft w:val="0"/>
      <w:marRight w:val="0"/>
      <w:marTop w:val="0"/>
      <w:marBottom w:val="0"/>
      <w:divBdr>
        <w:top w:val="none" w:sz="0" w:space="0" w:color="auto"/>
        <w:left w:val="none" w:sz="0" w:space="0" w:color="auto"/>
        <w:bottom w:val="none" w:sz="0" w:space="0" w:color="auto"/>
        <w:right w:val="none" w:sz="0" w:space="0" w:color="auto"/>
      </w:divBdr>
    </w:div>
    <w:div w:id="871958623">
      <w:bodyDiv w:val="1"/>
      <w:marLeft w:val="0"/>
      <w:marRight w:val="0"/>
      <w:marTop w:val="0"/>
      <w:marBottom w:val="0"/>
      <w:divBdr>
        <w:top w:val="none" w:sz="0" w:space="0" w:color="auto"/>
        <w:left w:val="none" w:sz="0" w:space="0" w:color="auto"/>
        <w:bottom w:val="none" w:sz="0" w:space="0" w:color="auto"/>
        <w:right w:val="none" w:sz="0" w:space="0" w:color="auto"/>
      </w:divBdr>
    </w:div>
    <w:div w:id="874196834">
      <w:bodyDiv w:val="1"/>
      <w:marLeft w:val="0"/>
      <w:marRight w:val="0"/>
      <w:marTop w:val="0"/>
      <w:marBottom w:val="0"/>
      <w:divBdr>
        <w:top w:val="none" w:sz="0" w:space="0" w:color="auto"/>
        <w:left w:val="none" w:sz="0" w:space="0" w:color="auto"/>
        <w:bottom w:val="none" w:sz="0" w:space="0" w:color="auto"/>
        <w:right w:val="none" w:sz="0" w:space="0" w:color="auto"/>
      </w:divBdr>
    </w:div>
    <w:div w:id="890310150">
      <w:bodyDiv w:val="1"/>
      <w:marLeft w:val="0"/>
      <w:marRight w:val="0"/>
      <w:marTop w:val="0"/>
      <w:marBottom w:val="0"/>
      <w:divBdr>
        <w:top w:val="none" w:sz="0" w:space="0" w:color="auto"/>
        <w:left w:val="none" w:sz="0" w:space="0" w:color="auto"/>
        <w:bottom w:val="none" w:sz="0" w:space="0" w:color="auto"/>
        <w:right w:val="none" w:sz="0" w:space="0" w:color="auto"/>
      </w:divBdr>
    </w:div>
    <w:div w:id="891044607">
      <w:bodyDiv w:val="1"/>
      <w:marLeft w:val="0"/>
      <w:marRight w:val="0"/>
      <w:marTop w:val="0"/>
      <w:marBottom w:val="0"/>
      <w:divBdr>
        <w:top w:val="none" w:sz="0" w:space="0" w:color="auto"/>
        <w:left w:val="none" w:sz="0" w:space="0" w:color="auto"/>
        <w:bottom w:val="none" w:sz="0" w:space="0" w:color="auto"/>
        <w:right w:val="none" w:sz="0" w:space="0" w:color="auto"/>
      </w:divBdr>
    </w:div>
    <w:div w:id="892042956">
      <w:bodyDiv w:val="1"/>
      <w:marLeft w:val="0"/>
      <w:marRight w:val="0"/>
      <w:marTop w:val="0"/>
      <w:marBottom w:val="0"/>
      <w:divBdr>
        <w:top w:val="none" w:sz="0" w:space="0" w:color="auto"/>
        <w:left w:val="none" w:sz="0" w:space="0" w:color="auto"/>
        <w:bottom w:val="none" w:sz="0" w:space="0" w:color="auto"/>
        <w:right w:val="none" w:sz="0" w:space="0" w:color="auto"/>
      </w:divBdr>
    </w:div>
    <w:div w:id="896666815">
      <w:bodyDiv w:val="1"/>
      <w:marLeft w:val="0"/>
      <w:marRight w:val="0"/>
      <w:marTop w:val="0"/>
      <w:marBottom w:val="0"/>
      <w:divBdr>
        <w:top w:val="none" w:sz="0" w:space="0" w:color="auto"/>
        <w:left w:val="none" w:sz="0" w:space="0" w:color="auto"/>
        <w:bottom w:val="none" w:sz="0" w:space="0" w:color="auto"/>
        <w:right w:val="none" w:sz="0" w:space="0" w:color="auto"/>
      </w:divBdr>
    </w:div>
    <w:div w:id="898596509">
      <w:bodyDiv w:val="1"/>
      <w:marLeft w:val="0"/>
      <w:marRight w:val="0"/>
      <w:marTop w:val="0"/>
      <w:marBottom w:val="0"/>
      <w:divBdr>
        <w:top w:val="none" w:sz="0" w:space="0" w:color="auto"/>
        <w:left w:val="none" w:sz="0" w:space="0" w:color="auto"/>
        <w:bottom w:val="none" w:sz="0" w:space="0" w:color="auto"/>
        <w:right w:val="none" w:sz="0" w:space="0" w:color="auto"/>
      </w:divBdr>
    </w:div>
    <w:div w:id="911240315">
      <w:bodyDiv w:val="1"/>
      <w:marLeft w:val="0"/>
      <w:marRight w:val="0"/>
      <w:marTop w:val="0"/>
      <w:marBottom w:val="0"/>
      <w:divBdr>
        <w:top w:val="none" w:sz="0" w:space="0" w:color="auto"/>
        <w:left w:val="none" w:sz="0" w:space="0" w:color="auto"/>
        <w:bottom w:val="none" w:sz="0" w:space="0" w:color="auto"/>
        <w:right w:val="none" w:sz="0" w:space="0" w:color="auto"/>
      </w:divBdr>
    </w:div>
    <w:div w:id="914823957">
      <w:bodyDiv w:val="1"/>
      <w:marLeft w:val="0"/>
      <w:marRight w:val="0"/>
      <w:marTop w:val="0"/>
      <w:marBottom w:val="0"/>
      <w:divBdr>
        <w:top w:val="none" w:sz="0" w:space="0" w:color="auto"/>
        <w:left w:val="none" w:sz="0" w:space="0" w:color="auto"/>
        <w:bottom w:val="none" w:sz="0" w:space="0" w:color="auto"/>
        <w:right w:val="none" w:sz="0" w:space="0" w:color="auto"/>
      </w:divBdr>
    </w:div>
    <w:div w:id="917520383">
      <w:bodyDiv w:val="1"/>
      <w:marLeft w:val="0"/>
      <w:marRight w:val="0"/>
      <w:marTop w:val="0"/>
      <w:marBottom w:val="0"/>
      <w:divBdr>
        <w:top w:val="none" w:sz="0" w:space="0" w:color="auto"/>
        <w:left w:val="none" w:sz="0" w:space="0" w:color="auto"/>
        <w:bottom w:val="none" w:sz="0" w:space="0" w:color="auto"/>
        <w:right w:val="none" w:sz="0" w:space="0" w:color="auto"/>
      </w:divBdr>
    </w:div>
    <w:div w:id="922177597">
      <w:bodyDiv w:val="1"/>
      <w:marLeft w:val="0"/>
      <w:marRight w:val="0"/>
      <w:marTop w:val="0"/>
      <w:marBottom w:val="0"/>
      <w:divBdr>
        <w:top w:val="none" w:sz="0" w:space="0" w:color="auto"/>
        <w:left w:val="none" w:sz="0" w:space="0" w:color="auto"/>
        <w:bottom w:val="none" w:sz="0" w:space="0" w:color="auto"/>
        <w:right w:val="none" w:sz="0" w:space="0" w:color="auto"/>
      </w:divBdr>
    </w:div>
    <w:div w:id="923995959">
      <w:bodyDiv w:val="1"/>
      <w:marLeft w:val="0"/>
      <w:marRight w:val="0"/>
      <w:marTop w:val="0"/>
      <w:marBottom w:val="0"/>
      <w:divBdr>
        <w:top w:val="none" w:sz="0" w:space="0" w:color="auto"/>
        <w:left w:val="none" w:sz="0" w:space="0" w:color="auto"/>
        <w:bottom w:val="none" w:sz="0" w:space="0" w:color="auto"/>
        <w:right w:val="none" w:sz="0" w:space="0" w:color="auto"/>
      </w:divBdr>
    </w:div>
    <w:div w:id="929125692">
      <w:bodyDiv w:val="1"/>
      <w:marLeft w:val="0"/>
      <w:marRight w:val="0"/>
      <w:marTop w:val="0"/>
      <w:marBottom w:val="0"/>
      <w:divBdr>
        <w:top w:val="none" w:sz="0" w:space="0" w:color="auto"/>
        <w:left w:val="none" w:sz="0" w:space="0" w:color="auto"/>
        <w:bottom w:val="none" w:sz="0" w:space="0" w:color="auto"/>
        <w:right w:val="none" w:sz="0" w:space="0" w:color="auto"/>
      </w:divBdr>
    </w:div>
    <w:div w:id="943927717">
      <w:bodyDiv w:val="1"/>
      <w:marLeft w:val="0"/>
      <w:marRight w:val="0"/>
      <w:marTop w:val="0"/>
      <w:marBottom w:val="0"/>
      <w:divBdr>
        <w:top w:val="none" w:sz="0" w:space="0" w:color="auto"/>
        <w:left w:val="none" w:sz="0" w:space="0" w:color="auto"/>
        <w:bottom w:val="none" w:sz="0" w:space="0" w:color="auto"/>
        <w:right w:val="none" w:sz="0" w:space="0" w:color="auto"/>
      </w:divBdr>
    </w:div>
    <w:div w:id="951090636">
      <w:bodyDiv w:val="1"/>
      <w:marLeft w:val="0"/>
      <w:marRight w:val="0"/>
      <w:marTop w:val="0"/>
      <w:marBottom w:val="0"/>
      <w:divBdr>
        <w:top w:val="none" w:sz="0" w:space="0" w:color="auto"/>
        <w:left w:val="none" w:sz="0" w:space="0" w:color="auto"/>
        <w:bottom w:val="none" w:sz="0" w:space="0" w:color="auto"/>
        <w:right w:val="none" w:sz="0" w:space="0" w:color="auto"/>
      </w:divBdr>
    </w:div>
    <w:div w:id="958485717">
      <w:bodyDiv w:val="1"/>
      <w:marLeft w:val="0"/>
      <w:marRight w:val="0"/>
      <w:marTop w:val="0"/>
      <w:marBottom w:val="0"/>
      <w:divBdr>
        <w:top w:val="none" w:sz="0" w:space="0" w:color="auto"/>
        <w:left w:val="none" w:sz="0" w:space="0" w:color="auto"/>
        <w:bottom w:val="none" w:sz="0" w:space="0" w:color="auto"/>
        <w:right w:val="none" w:sz="0" w:space="0" w:color="auto"/>
      </w:divBdr>
    </w:div>
    <w:div w:id="976453065">
      <w:bodyDiv w:val="1"/>
      <w:marLeft w:val="0"/>
      <w:marRight w:val="0"/>
      <w:marTop w:val="0"/>
      <w:marBottom w:val="0"/>
      <w:divBdr>
        <w:top w:val="none" w:sz="0" w:space="0" w:color="auto"/>
        <w:left w:val="none" w:sz="0" w:space="0" w:color="auto"/>
        <w:bottom w:val="none" w:sz="0" w:space="0" w:color="auto"/>
        <w:right w:val="none" w:sz="0" w:space="0" w:color="auto"/>
      </w:divBdr>
    </w:div>
    <w:div w:id="985546073">
      <w:bodyDiv w:val="1"/>
      <w:marLeft w:val="0"/>
      <w:marRight w:val="0"/>
      <w:marTop w:val="0"/>
      <w:marBottom w:val="0"/>
      <w:divBdr>
        <w:top w:val="none" w:sz="0" w:space="0" w:color="auto"/>
        <w:left w:val="none" w:sz="0" w:space="0" w:color="auto"/>
        <w:bottom w:val="none" w:sz="0" w:space="0" w:color="auto"/>
        <w:right w:val="none" w:sz="0" w:space="0" w:color="auto"/>
      </w:divBdr>
    </w:div>
    <w:div w:id="1000474223">
      <w:bodyDiv w:val="1"/>
      <w:marLeft w:val="0"/>
      <w:marRight w:val="0"/>
      <w:marTop w:val="0"/>
      <w:marBottom w:val="0"/>
      <w:divBdr>
        <w:top w:val="none" w:sz="0" w:space="0" w:color="auto"/>
        <w:left w:val="none" w:sz="0" w:space="0" w:color="auto"/>
        <w:bottom w:val="none" w:sz="0" w:space="0" w:color="auto"/>
        <w:right w:val="none" w:sz="0" w:space="0" w:color="auto"/>
      </w:divBdr>
    </w:div>
    <w:div w:id="1004238235">
      <w:bodyDiv w:val="1"/>
      <w:marLeft w:val="0"/>
      <w:marRight w:val="0"/>
      <w:marTop w:val="0"/>
      <w:marBottom w:val="0"/>
      <w:divBdr>
        <w:top w:val="none" w:sz="0" w:space="0" w:color="auto"/>
        <w:left w:val="none" w:sz="0" w:space="0" w:color="auto"/>
        <w:bottom w:val="none" w:sz="0" w:space="0" w:color="auto"/>
        <w:right w:val="none" w:sz="0" w:space="0" w:color="auto"/>
      </w:divBdr>
    </w:div>
    <w:div w:id="1013844737">
      <w:bodyDiv w:val="1"/>
      <w:marLeft w:val="0"/>
      <w:marRight w:val="0"/>
      <w:marTop w:val="0"/>
      <w:marBottom w:val="0"/>
      <w:divBdr>
        <w:top w:val="none" w:sz="0" w:space="0" w:color="auto"/>
        <w:left w:val="none" w:sz="0" w:space="0" w:color="auto"/>
        <w:bottom w:val="none" w:sz="0" w:space="0" w:color="auto"/>
        <w:right w:val="none" w:sz="0" w:space="0" w:color="auto"/>
      </w:divBdr>
    </w:div>
    <w:div w:id="1015108733">
      <w:bodyDiv w:val="1"/>
      <w:marLeft w:val="0"/>
      <w:marRight w:val="0"/>
      <w:marTop w:val="0"/>
      <w:marBottom w:val="0"/>
      <w:divBdr>
        <w:top w:val="none" w:sz="0" w:space="0" w:color="auto"/>
        <w:left w:val="none" w:sz="0" w:space="0" w:color="auto"/>
        <w:bottom w:val="none" w:sz="0" w:space="0" w:color="auto"/>
        <w:right w:val="none" w:sz="0" w:space="0" w:color="auto"/>
      </w:divBdr>
    </w:div>
    <w:div w:id="1021202000">
      <w:bodyDiv w:val="1"/>
      <w:marLeft w:val="0"/>
      <w:marRight w:val="0"/>
      <w:marTop w:val="0"/>
      <w:marBottom w:val="0"/>
      <w:divBdr>
        <w:top w:val="none" w:sz="0" w:space="0" w:color="auto"/>
        <w:left w:val="none" w:sz="0" w:space="0" w:color="auto"/>
        <w:bottom w:val="none" w:sz="0" w:space="0" w:color="auto"/>
        <w:right w:val="none" w:sz="0" w:space="0" w:color="auto"/>
      </w:divBdr>
    </w:div>
    <w:div w:id="1049766455">
      <w:bodyDiv w:val="1"/>
      <w:marLeft w:val="0"/>
      <w:marRight w:val="0"/>
      <w:marTop w:val="0"/>
      <w:marBottom w:val="0"/>
      <w:divBdr>
        <w:top w:val="none" w:sz="0" w:space="0" w:color="auto"/>
        <w:left w:val="none" w:sz="0" w:space="0" w:color="auto"/>
        <w:bottom w:val="none" w:sz="0" w:space="0" w:color="auto"/>
        <w:right w:val="none" w:sz="0" w:space="0" w:color="auto"/>
      </w:divBdr>
    </w:div>
    <w:div w:id="1050378183">
      <w:bodyDiv w:val="1"/>
      <w:marLeft w:val="0"/>
      <w:marRight w:val="0"/>
      <w:marTop w:val="0"/>
      <w:marBottom w:val="0"/>
      <w:divBdr>
        <w:top w:val="none" w:sz="0" w:space="0" w:color="auto"/>
        <w:left w:val="none" w:sz="0" w:space="0" w:color="auto"/>
        <w:bottom w:val="none" w:sz="0" w:space="0" w:color="auto"/>
        <w:right w:val="none" w:sz="0" w:space="0" w:color="auto"/>
      </w:divBdr>
    </w:div>
    <w:div w:id="1051656658">
      <w:bodyDiv w:val="1"/>
      <w:marLeft w:val="0"/>
      <w:marRight w:val="0"/>
      <w:marTop w:val="0"/>
      <w:marBottom w:val="0"/>
      <w:divBdr>
        <w:top w:val="none" w:sz="0" w:space="0" w:color="auto"/>
        <w:left w:val="none" w:sz="0" w:space="0" w:color="auto"/>
        <w:bottom w:val="none" w:sz="0" w:space="0" w:color="auto"/>
        <w:right w:val="none" w:sz="0" w:space="0" w:color="auto"/>
      </w:divBdr>
    </w:div>
    <w:div w:id="1054236414">
      <w:bodyDiv w:val="1"/>
      <w:marLeft w:val="0"/>
      <w:marRight w:val="0"/>
      <w:marTop w:val="0"/>
      <w:marBottom w:val="0"/>
      <w:divBdr>
        <w:top w:val="none" w:sz="0" w:space="0" w:color="auto"/>
        <w:left w:val="none" w:sz="0" w:space="0" w:color="auto"/>
        <w:bottom w:val="none" w:sz="0" w:space="0" w:color="auto"/>
        <w:right w:val="none" w:sz="0" w:space="0" w:color="auto"/>
      </w:divBdr>
    </w:div>
    <w:div w:id="1058473737">
      <w:bodyDiv w:val="1"/>
      <w:marLeft w:val="0"/>
      <w:marRight w:val="0"/>
      <w:marTop w:val="0"/>
      <w:marBottom w:val="0"/>
      <w:divBdr>
        <w:top w:val="none" w:sz="0" w:space="0" w:color="auto"/>
        <w:left w:val="none" w:sz="0" w:space="0" w:color="auto"/>
        <w:bottom w:val="none" w:sz="0" w:space="0" w:color="auto"/>
        <w:right w:val="none" w:sz="0" w:space="0" w:color="auto"/>
      </w:divBdr>
    </w:div>
    <w:div w:id="1061557405">
      <w:bodyDiv w:val="1"/>
      <w:marLeft w:val="0"/>
      <w:marRight w:val="0"/>
      <w:marTop w:val="0"/>
      <w:marBottom w:val="0"/>
      <w:divBdr>
        <w:top w:val="none" w:sz="0" w:space="0" w:color="auto"/>
        <w:left w:val="none" w:sz="0" w:space="0" w:color="auto"/>
        <w:bottom w:val="none" w:sz="0" w:space="0" w:color="auto"/>
        <w:right w:val="none" w:sz="0" w:space="0" w:color="auto"/>
      </w:divBdr>
    </w:div>
    <w:div w:id="1070150644">
      <w:bodyDiv w:val="1"/>
      <w:marLeft w:val="0"/>
      <w:marRight w:val="0"/>
      <w:marTop w:val="0"/>
      <w:marBottom w:val="0"/>
      <w:divBdr>
        <w:top w:val="none" w:sz="0" w:space="0" w:color="auto"/>
        <w:left w:val="none" w:sz="0" w:space="0" w:color="auto"/>
        <w:bottom w:val="none" w:sz="0" w:space="0" w:color="auto"/>
        <w:right w:val="none" w:sz="0" w:space="0" w:color="auto"/>
      </w:divBdr>
    </w:div>
    <w:div w:id="1081952848">
      <w:bodyDiv w:val="1"/>
      <w:marLeft w:val="0"/>
      <w:marRight w:val="0"/>
      <w:marTop w:val="0"/>
      <w:marBottom w:val="0"/>
      <w:divBdr>
        <w:top w:val="none" w:sz="0" w:space="0" w:color="auto"/>
        <w:left w:val="none" w:sz="0" w:space="0" w:color="auto"/>
        <w:bottom w:val="none" w:sz="0" w:space="0" w:color="auto"/>
        <w:right w:val="none" w:sz="0" w:space="0" w:color="auto"/>
      </w:divBdr>
    </w:div>
    <w:div w:id="1083452919">
      <w:bodyDiv w:val="1"/>
      <w:marLeft w:val="0"/>
      <w:marRight w:val="0"/>
      <w:marTop w:val="0"/>
      <w:marBottom w:val="0"/>
      <w:divBdr>
        <w:top w:val="none" w:sz="0" w:space="0" w:color="auto"/>
        <w:left w:val="none" w:sz="0" w:space="0" w:color="auto"/>
        <w:bottom w:val="none" w:sz="0" w:space="0" w:color="auto"/>
        <w:right w:val="none" w:sz="0" w:space="0" w:color="auto"/>
      </w:divBdr>
    </w:div>
    <w:div w:id="1084498885">
      <w:bodyDiv w:val="1"/>
      <w:marLeft w:val="0"/>
      <w:marRight w:val="0"/>
      <w:marTop w:val="0"/>
      <w:marBottom w:val="0"/>
      <w:divBdr>
        <w:top w:val="none" w:sz="0" w:space="0" w:color="auto"/>
        <w:left w:val="none" w:sz="0" w:space="0" w:color="auto"/>
        <w:bottom w:val="none" w:sz="0" w:space="0" w:color="auto"/>
        <w:right w:val="none" w:sz="0" w:space="0" w:color="auto"/>
      </w:divBdr>
    </w:div>
    <w:div w:id="1084759603">
      <w:bodyDiv w:val="1"/>
      <w:marLeft w:val="0"/>
      <w:marRight w:val="0"/>
      <w:marTop w:val="0"/>
      <w:marBottom w:val="0"/>
      <w:divBdr>
        <w:top w:val="none" w:sz="0" w:space="0" w:color="auto"/>
        <w:left w:val="none" w:sz="0" w:space="0" w:color="auto"/>
        <w:bottom w:val="none" w:sz="0" w:space="0" w:color="auto"/>
        <w:right w:val="none" w:sz="0" w:space="0" w:color="auto"/>
      </w:divBdr>
    </w:div>
    <w:div w:id="1087846073">
      <w:bodyDiv w:val="1"/>
      <w:marLeft w:val="0"/>
      <w:marRight w:val="0"/>
      <w:marTop w:val="0"/>
      <w:marBottom w:val="0"/>
      <w:divBdr>
        <w:top w:val="none" w:sz="0" w:space="0" w:color="auto"/>
        <w:left w:val="none" w:sz="0" w:space="0" w:color="auto"/>
        <w:bottom w:val="none" w:sz="0" w:space="0" w:color="auto"/>
        <w:right w:val="none" w:sz="0" w:space="0" w:color="auto"/>
      </w:divBdr>
    </w:div>
    <w:div w:id="1093476702">
      <w:bodyDiv w:val="1"/>
      <w:marLeft w:val="0"/>
      <w:marRight w:val="0"/>
      <w:marTop w:val="0"/>
      <w:marBottom w:val="0"/>
      <w:divBdr>
        <w:top w:val="none" w:sz="0" w:space="0" w:color="auto"/>
        <w:left w:val="none" w:sz="0" w:space="0" w:color="auto"/>
        <w:bottom w:val="none" w:sz="0" w:space="0" w:color="auto"/>
        <w:right w:val="none" w:sz="0" w:space="0" w:color="auto"/>
      </w:divBdr>
    </w:div>
    <w:div w:id="1098672008">
      <w:bodyDiv w:val="1"/>
      <w:marLeft w:val="0"/>
      <w:marRight w:val="0"/>
      <w:marTop w:val="0"/>
      <w:marBottom w:val="0"/>
      <w:divBdr>
        <w:top w:val="none" w:sz="0" w:space="0" w:color="auto"/>
        <w:left w:val="none" w:sz="0" w:space="0" w:color="auto"/>
        <w:bottom w:val="none" w:sz="0" w:space="0" w:color="auto"/>
        <w:right w:val="none" w:sz="0" w:space="0" w:color="auto"/>
      </w:divBdr>
    </w:div>
    <w:div w:id="1106392138">
      <w:bodyDiv w:val="1"/>
      <w:marLeft w:val="0"/>
      <w:marRight w:val="0"/>
      <w:marTop w:val="0"/>
      <w:marBottom w:val="0"/>
      <w:divBdr>
        <w:top w:val="none" w:sz="0" w:space="0" w:color="auto"/>
        <w:left w:val="none" w:sz="0" w:space="0" w:color="auto"/>
        <w:bottom w:val="none" w:sz="0" w:space="0" w:color="auto"/>
        <w:right w:val="none" w:sz="0" w:space="0" w:color="auto"/>
      </w:divBdr>
    </w:div>
    <w:div w:id="1112096661">
      <w:bodyDiv w:val="1"/>
      <w:marLeft w:val="0"/>
      <w:marRight w:val="0"/>
      <w:marTop w:val="0"/>
      <w:marBottom w:val="0"/>
      <w:divBdr>
        <w:top w:val="none" w:sz="0" w:space="0" w:color="auto"/>
        <w:left w:val="none" w:sz="0" w:space="0" w:color="auto"/>
        <w:bottom w:val="none" w:sz="0" w:space="0" w:color="auto"/>
        <w:right w:val="none" w:sz="0" w:space="0" w:color="auto"/>
      </w:divBdr>
    </w:div>
    <w:div w:id="1121921284">
      <w:bodyDiv w:val="1"/>
      <w:marLeft w:val="0"/>
      <w:marRight w:val="0"/>
      <w:marTop w:val="0"/>
      <w:marBottom w:val="0"/>
      <w:divBdr>
        <w:top w:val="none" w:sz="0" w:space="0" w:color="auto"/>
        <w:left w:val="none" w:sz="0" w:space="0" w:color="auto"/>
        <w:bottom w:val="none" w:sz="0" w:space="0" w:color="auto"/>
        <w:right w:val="none" w:sz="0" w:space="0" w:color="auto"/>
      </w:divBdr>
    </w:div>
    <w:div w:id="1123497507">
      <w:bodyDiv w:val="1"/>
      <w:marLeft w:val="0"/>
      <w:marRight w:val="0"/>
      <w:marTop w:val="0"/>
      <w:marBottom w:val="0"/>
      <w:divBdr>
        <w:top w:val="none" w:sz="0" w:space="0" w:color="auto"/>
        <w:left w:val="none" w:sz="0" w:space="0" w:color="auto"/>
        <w:bottom w:val="none" w:sz="0" w:space="0" w:color="auto"/>
        <w:right w:val="none" w:sz="0" w:space="0" w:color="auto"/>
      </w:divBdr>
    </w:div>
    <w:div w:id="1125847867">
      <w:bodyDiv w:val="1"/>
      <w:marLeft w:val="0"/>
      <w:marRight w:val="0"/>
      <w:marTop w:val="0"/>
      <w:marBottom w:val="0"/>
      <w:divBdr>
        <w:top w:val="none" w:sz="0" w:space="0" w:color="auto"/>
        <w:left w:val="none" w:sz="0" w:space="0" w:color="auto"/>
        <w:bottom w:val="none" w:sz="0" w:space="0" w:color="auto"/>
        <w:right w:val="none" w:sz="0" w:space="0" w:color="auto"/>
      </w:divBdr>
    </w:div>
    <w:div w:id="1131675757">
      <w:bodyDiv w:val="1"/>
      <w:marLeft w:val="0"/>
      <w:marRight w:val="0"/>
      <w:marTop w:val="0"/>
      <w:marBottom w:val="0"/>
      <w:divBdr>
        <w:top w:val="none" w:sz="0" w:space="0" w:color="auto"/>
        <w:left w:val="none" w:sz="0" w:space="0" w:color="auto"/>
        <w:bottom w:val="none" w:sz="0" w:space="0" w:color="auto"/>
        <w:right w:val="none" w:sz="0" w:space="0" w:color="auto"/>
      </w:divBdr>
    </w:div>
    <w:div w:id="1131677489">
      <w:bodyDiv w:val="1"/>
      <w:marLeft w:val="0"/>
      <w:marRight w:val="0"/>
      <w:marTop w:val="0"/>
      <w:marBottom w:val="0"/>
      <w:divBdr>
        <w:top w:val="none" w:sz="0" w:space="0" w:color="auto"/>
        <w:left w:val="none" w:sz="0" w:space="0" w:color="auto"/>
        <w:bottom w:val="none" w:sz="0" w:space="0" w:color="auto"/>
        <w:right w:val="none" w:sz="0" w:space="0" w:color="auto"/>
      </w:divBdr>
    </w:div>
    <w:div w:id="1151753923">
      <w:bodyDiv w:val="1"/>
      <w:marLeft w:val="0"/>
      <w:marRight w:val="0"/>
      <w:marTop w:val="0"/>
      <w:marBottom w:val="0"/>
      <w:divBdr>
        <w:top w:val="none" w:sz="0" w:space="0" w:color="auto"/>
        <w:left w:val="none" w:sz="0" w:space="0" w:color="auto"/>
        <w:bottom w:val="none" w:sz="0" w:space="0" w:color="auto"/>
        <w:right w:val="none" w:sz="0" w:space="0" w:color="auto"/>
      </w:divBdr>
    </w:div>
    <w:div w:id="1177621830">
      <w:bodyDiv w:val="1"/>
      <w:marLeft w:val="0"/>
      <w:marRight w:val="0"/>
      <w:marTop w:val="0"/>
      <w:marBottom w:val="0"/>
      <w:divBdr>
        <w:top w:val="none" w:sz="0" w:space="0" w:color="auto"/>
        <w:left w:val="none" w:sz="0" w:space="0" w:color="auto"/>
        <w:bottom w:val="none" w:sz="0" w:space="0" w:color="auto"/>
        <w:right w:val="none" w:sz="0" w:space="0" w:color="auto"/>
      </w:divBdr>
    </w:div>
    <w:div w:id="1181892536">
      <w:bodyDiv w:val="1"/>
      <w:marLeft w:val="0"/>
      <w:marRight w:val="0"/>
      <w:marTop w:val="0"/>
      <w:marBottom w:val="0"/>
      <w:divBdr>
        <w:top w:val="none" w:sz="0" w:space="0" w:color="auto"/>
        <w:left w:val="none" w:sz="0" w:space="0" w:color="auto"/>
        <w:bottom w:val="none" w:sz="0" w:space="0" w:color="auto"/>
        <w:right w:val="none" w:sz="0" w:space="0" w:color="auto"/>
      </w:divBdr>
    </w:div>
    <w:div w:id="1183937380">
      <w:bodyDiv w:val="1"/>
      <w:marLeft w:val="0"/>
      <w:marRight w:val="0"/>
      <w:marTop w:val="0"/>
      <w:marBottom w:val="0"/>
      <w:divBdr>
        <w:top w:val="none" w:sz="0" w:space="0" w:color="auto"/>
        <w:left w:val="none" w:sz="0" w:space="0" w:color="auto"/>
        <w:bottom w:val="none" w:sz="0" w:space="0" w:color="auto"/>
        <w:right w:val="none" w:sz="0" w:space="0" w:color="auto"/>
      </w:divBdr>
    </w:div>
    <w:div w:id="1184856928">
      <w:bodyDiv w:val="1"/>
      <w:marLeft w:val="0"/>
      <w:marRight w:val="0"/>
      <w:marTop w:val="0"/>
      <w:marBottom w:val="0"/>
      <w:divBdr>
        <w:top w:val="none" w:sz="0" w:space="0" w:color="auto"/>
        <w:left w:val="none" w:sz="0" w:space="0" w:color="auto"/>
        <w:bottom w:val="none" w:sz="0" w:space="0" w:color="auto"/>
        <w:right w:val="none" w:sz="0" w:space="0" w:color="auto"/>
      </w:divBdr>
    </w:div>
    <w:div w:id="1186820801">
      <w:bodyDiv w:val="1"/>
      <w:marLeft w:val="0"/>
      <w:marRight w:val="0"/>
      <w:marTop w:val="0"/>
      <w:marBottom w:val="0"/>
      <w:divBdr>
        <w:top w:val="none" w:sz="0" w:space="0" w:color="auto"/>
        <w:left w:val="none" w:sz="0" w:space="0" w:color="auto"/>
        <w:bottom w:val="none" w:sz="0" w:space="0" w:color="auto"/>
        <w:right w:val="none" w:sz="0" w:space="0" w:color="auto"/>
      </w:divBdr>
    </w:div>
    <w:div w:id="1189027234">
      <w:bodyDiv w:val="1"/>
      <w:marLeft w:val="0"/>
      <w:marRight w:val="0"/>
      <w:marTop w:val="0"/>
      <w:marBottom w:val="0"/>
      <w:divBdr>
        <w:top w:val="none" w:sz="0" w:space="0" w:color="auto"/>
        <w:left w:val="none" w:sz="0" w:space="0" w:color="auto"/>
        <w:bottom w:val="none" w:sz="0" w:space="0" w:color="auto"/>
        <w:right w:val="none" w:sz="0" w:space="0" w:color="auto"/>
      </w:divBdr>
    </w:div>
    <w:div w:id="1198660066">
      <w:bodyDiv w:val="1"/>
      <w:marLeft w:val="0"/>
      <w:marRight w:val="0"/>
      <w:marTop w:val="0"/>
      <w:marBottom w:val="0"/>
      <w:divBdr>
        <w:top w:val="none" w:sz="0" w:space="0" w:color="auto"/>
        <w:left w:val="none" w:sz="0" w:space="0" w:color="auto"/>
        <w:bottom w:val="none" w:sz="0" w:space="0" w:color="auto"/>
        <w:right w:val="none" w:sz="0" w:space="0" w:color="auto"/>
      </w:divBdr>
    </w:div>
    <w:div w:id="1226575444">
      <w:bodyDiv w:val="1"/>
      <w:marLeft w:val="0"/>
      <w:marRight w:val="0"/>
      <w:marTop w:val="0"/>
      <w:marBottom w:val="0"/>
      <w:divBdr>
        <w:top w:val="none" w:sz="0" w:space="0" w:color="auto"/>
        <w:left w:val="none" w:sz="0" w:space="0" w:color="auto"/>
        <w:bottom w:val="none" w:sz="0" w:space="0" w:color="auto"/>
        <w:right w:val="none" w:sz="0" w:space="0" w:color="auto"/>
      </w:divBdr>
    </w:div>
    <w:div w:id="1229194872">
      <w:bodyDiv w:val="1"/>
      <w:marLeft w:val="0"/>
      <w:marRight w:val="0"/>
      <w:marTop w:val="0"/>
      <w:marBottom w:val="0"/>
      <w:divBdr>
        <w:top w:val="none" w:sz="0" w:space="0" w:color="auto"/>
        <w:left w:val="none" w:sz="0" w:space="0" w:color="auto"/>
        <w:bottom w:val="none" w:sz="0" w:space="0" w:color="auto"/>
        <w:right w:val="none" w:sz="0" w:space="0" w:color="auto"/>
      </w:divBdr>
    </w:div>
    <w:div w:id="1237325877">
      <w:bodyDiv w:val="1"/>
      <w:marLeft w:val="0"/>
      <w:marRight w:val="0"/>
      <w:marTop w:val="0"/>
      <w:marBottom w:val="0"/>
      <w:divBdr>
        <w:top w:val="none" w:sz="0" w:space="0" w:color="auto"/>
        <w:left w:val="none" w:sz="0" w:space="0" w:color="auto"/>
        <w:bottom w:val="none" w:sz="0" w:space="0" w:color="auto"/>
        <w:right w:val="none" w:sz="0" w:space="0" w:color="auto"/>
      </w:divBdr>
    </w:div>
    <w:div w:id="1247495673">
      <w:bodyDiv w:val="1"/>
      <w:marLeft w:val="0"/>
      <w:marRight w:val="0"/>
      <w:marTop w:val="0"/>
      <w:marBottom w:val="0"/>
      <w:divBdr>
        <w:top w:val="none" w:sz="0" w:space="0" w:color="auto"/>
        <w:left w:val="none" w:sz="0" w:space="0" w:color="auto"/>
        <w:bottom w:val="none" w:sz="0" w:space="0" w:color="auto"/>
        <w:right w:val="none" w:sz="0" w:space="0" w:color="auto"/>
      </w:divBdr>
    </w:div>
    <w:div w:id="1255672760">
      <w:bodyDiv w:val="1"/>
      <w:marLeft w:val="0"/>
      <w:marRight w:val="0"/>
      <w:marTop w:val="0"/>
      <w:marBottom w:val="0"/>
      <w:divBdr>
        <w:top w:val="none" w:sz="0" w:space="0" w:color="auto"/>
        <w:left w:val="none" w:sz="0" w:space="0" w:color="auto"/>
        <w:bottom w:val="none" w:sz="0" w:space="0" w:color="auto"/>
        <w:right w:val="none" w:sz="0" w:space="0" w:color="auto"/>
      </w:divBdr>
    </w:div>
    <w:div w:id="1273903204">
      <w:bodyDiv w:val="1"/>
      <w:marLeft w:val="0"/>
      <w:marRight w:val="0"/>
      <w:marTop w:val="0"/>
      <w:marBottom w:val="0"/>
      <w:divBdr>
        <w:top w:val="none" w:sz="0" w:space="0" w:color="auto"/>
        <w:left w:val="none" w:sz="0" w:space="0" w:color="auto"/>
        <w:bottom w:val="none" w:sz="0" w:space="0" w:color="auto"/>
        <w:right w:val="none" w:sz="0" w:space="0" w:color="auto"/>
      </w:divBdr>
    </w:div>
    <w:div w:id="1274435477">
      <w:bodyDiv w:val="1"/>
      <w:marLeft w:val="0"/>
      <w:marRight w:val="0"/>
      <w:marTop w:val="0"/>
      <w:marBottom w:val="0"/>
      <w:divBdr>
        <w:top w:val="none" w:sz="0" w:space="0" w:color="auto"/>
        <w:left w:val="none" w:sz="0" w:space="0" w:color="auto"/>
        <w:bottom w:val="none" w:sz="0" w:space="0" w:color="auto"/>
        <w:right w:val="none" w:sz="0" w:space="0" w:color="auto"/>
      </w:divBdr>
    </w:div>
    <w:div w:id="1279920421">
      <w:bodyDiv w:val="1"/>
      <w:marLeft w:val="0"/>
      <w:marRight w:val="0"/>
      <w:marTop w:val="0"/>
      <w:marBottom w:val="0"/>
      <w:divBdr>
        <w:top w:val="none" w:sz="0" w:space="0" w:color="auto"/>
        <w:left w:val="none" w:sz="0" w:space="0" w:color="auto"/>
        <w:bottom w:val="none" w:sz="0" w:space="0" w:color="auto"/>
        <w:right w:val="none" w:sz="0" w:space="0" w:color="auto"/>
      </w:divBdr>
    </w:div>
    <w:div w:id="1282032078">
      <w:bodyDiv w:val="1"/>
      <w:marLeft w:val="0"/>
      <w:marRight w:val="0"/>
      <w:marTop w:val="0"/>
      <w:marBottom w:val="0"/>
      <w:divBdr>
        <w:top w:val="none" w:sz="0" w:space="0" w:color="auto"/>
        <w:left w:val="none" w:sz="0" w:space="0" w:color="auto"/>
        <w:bottom w:val="none" w:sz="0" w:space="0" w:color="auto"/>
        <w:right w:val="none" w:sz="0" w:space="0" w:color="auto"/>
      </w:divBdr>
    </w:div>
    <w:div w:id="1284195070">
      <w:bodyDiv w:val="1"/>
      <w:marLeft w:val="0"/>
      <w:marRight w:val="0"/>
      <w:marTop w:val="0"/>
      <w:marBottom w:val="0"/>
      <w:divBdr>
        <w:top w:val="none" w:sz="0" w:space="0" w:color="auto"/>
        <w:left w:val="none" w:sz="0" w:space="0" w:color="auto"/>
        <w:bottom w:val="none" w:sz="0" w:space="0" w:color="auto"/>
        <w:right w:val="none" w:sz="0" w:space="0" w:color="auto"/>
      </w:divBdr>
    </w:div>
    <w:div w:id="1288048114">
      <w:bodyDiv w:val="1"/>
      <w:marLeft w:val="0"/>
      <w:marRight w:val="0"/>
      <w:marTop w:val="0"/>
      <w:marBottom w:val="0"/>
      <w:divBdr>
        <w:top w:val="none" w:sz="0" w:space="0" w:color="auto"/>
        <w:left w:val="none" w:sz="0" w:space="0" w:color="auto"/>
        <w:bottom w:val="none" w:sz="0" w:space="0" w:color="auto"/>
        <w:right w:val="none" w:sz="0" w:space="0" w:color="auto"/>
      </w:divBdr>
    </w:div>
    <w:div w:id="1291403071">
      <w:bodyDiv w:val="1"/>
      <w:marLeft w:val="0"/>
      <w:marRight w:val="0"/>
      <w:marTop w:val="0"/>
      <w:marBottom w:val="0"/>
      <w:divBdr>
        <w:top w:val="none" w:sz="0" w:space="0" w:color="auto"/>
        <w:left w:val="none" w:sz="0" w:space="0" w:color="auto"/>
        <w:bottom w:val="none" w:sz="0" w:space="0" w:color="auto"/>
        <w:right w:val="none" w:sz="0" w:space="0" w:color="auto"/>
      </w:divBdr>
    </w:div>
    <w:div w:id="1291475562">
      <w:bodyDiv w:val="1"/>
      <w:marLeft w:val="0"/>
      <w:marRight w:val="0"/>
      <w:marTop w:val="0"/>
      <w:marBottom w:val="0"/>
      <w:divBdr>
        <w:top w:val="none" w:sz="0" w:space="0" w:color="auto"/>
        <w:left w:val="none" w:sz="0" w:space="0" w:color="auto"/>
        <w:bottom w:val="none" w:sz="0" w:space="0" w:color="auto"/>
        <w:right w:val="none" w:sz="0" w:space="0" w:color="auto"/>
      </w:divBdr>
    </w:div>
    <w:div w:id="1296523640">
      <w:bodyDiv w:val="1"/>
      <w:marLeft w:val="0"/>
      <w:marRight w:val="0"/>
      <w:marTop w:val="0"/>
      <w:marBottom w:val="0"/>
      <w:divBdr>
        <w:top w:val="none" w:sz="0" w:space="0" w:color="auto"/>
        <w:left w:val="none" w:sz="0" w:space="0" w:color="auto"/>
        <w:bottom w:val="none" w:sz="0" w:space="0" w:color="auto"/>
        <w:right w:val="none" w:sz="0" w:space="0" w:color="auto"/>
      </w:divBdr>
    </w:div>
    <w:div w:id="1310597706">
      <w:bodyDiv w:val="1"/>
      <w:marLeft w:val="0"/>
      <w:marRight w:val="0"/>
      <w:marTop w:val="0"/>
      <w:marBottom w:val="0"/>
      <w:divBdr>
        <w:top w:val="none" w:sz="0" w:space="0" w:color="auto"/>
        <w:left w:val="none" w:sz="0" w:space="0" w:color="auto"/>
        <w:bottom w:val="none" w:sz="0" w:space="0" w:color="auto"/>
        <w:right w:val="none" w:sz="0" w:space="0" w:color="auto"/>
      </w:divBdr>
    </w:div>
    <w:div w:id="1316254697">
      <w:bodyDiv w:val="1"/>
      <w:marLeft w:val="0"/>
      <w:marRight w:val="0"/>
      <w:marTop w:val="0"/>
      <w:marBottom w:val="0"/>
      <w:divBdr>
        <w:top w:val="none" w:sz="0" w:space="0" w:color="auto"/>
        <w:left w:val="none" w:sz="0" w:space="0" w:color="auto"/>
        <w:bottom w:val="none" w:sz="0" w:space="0" w:color="auto"/>
        <w:right w:val="none" w:sz="0" w:space="0" w:color="auto"/>
      </w:divBdr>
    </w:div>
    <w:div w:id="1320427652">
      <w:bodyDiv w:val="1"/>
      <w:marLeft w:val="0"/>
      <w:marRight w:val="0"/>
      <w:marTop w:val="0"/>
      <w:marBottom w:val="0"/>
      <w:divBdr>
        <w:top w:val="none" w:sz="0" w:space="0" w:color="auto"/>
        <w:left w:val="none" w:sz="0" w:space="0" w:color="auto"/>
        <w:bottom w:val="none" w:sz="0" w:space="0" w:color="auto"/>
        <w:right w:val="none" w:sz="0" w:space="0" w:color="auto"/>
      </w:divBdr>
    </w:div>
    <w:div w:id="1339233133">
      <w:bodyDiv w:val="1"/>
      <w:marLeft w:val="0"/>
      <w:marRight w:val="0"/>
      <w:marTop w:val="0"/>
      <w:marBottom w:val="0"/>
      <w:divBdr>
        <w:top w:val="none" w:sz="0" w:space="0" w:color="auto"/>
        <w:left w:val="none" w:sz="0" w:space="0" w:color="auto"/>
        <w:bottom w:val="none" w:sz="0" w:space="0" w:color="auto"/>
        <w:right w:val="none" w:sz="0" w:space="0" w:color="auto"/>
      </w:divBdr>
    </w:div>
    <w:div w:id="1343359474">
      <w:bodyDiv w:val="1"/>
      <w:marLeft w:val="0"/>
      <w:marRight w:val="0"/>
      <w:marTop w:val="0"/>
      <w:marBottom w:val="0"/>
      <w:divBdr>
        <w:top w:val="none" w:sz="0" w:space="0" w:color="auto"/>
        <w:left w:val="none" w:sz="0" w:space="0" w:color="auto"/>
        <w:bottom w:val="none" w:sz="0" w:space="0" w:color="auto"/>
        <w:right w:val="none" w:sz="0" w:space="0" w:color="auto"/>
      </w:divBdr>
    </w:div>
    <w:div w:id="1343509844">
      <w:bodyDiv w:val="1"/>
      <w:marLeft w:val="0"/>
      <w:marRight w:val="0"/>
      <w:marTop w:val="0"/>
      <w:marBottom w:val="0"/>
      <w:divBdr>
        <w:top w:val="none" w:sz="0" w:space="0" w:color="auto"/>
        <w:left w:val="none" w:sz="0" w:space="0" w:color="auto"/>
        <w:bottom w:val="none" w:sz="0" w:space="0" w:color="auto"/>
        <w:right w:val="none" w:sz="0" w:space="0" w:color="auto"/>
      </w:divBdr>
    </w:div>
    <w:div w:id="1348142205">
      <w:bodyDiv w:val="1"/>
      <w:marLeft w:val="0"/>
      <w:marRight w:val="0"/>
      <w:marTop w:val="0"/>
      <w:marBottom w:val="0"/>
      <w:divBdr>
        <w:top w:val="none" w:sz="0" w:space="0" w:color="auto"/>
        <w:left w:val="none" w:sz="0" w:space="0" w:color="auto"/>
        <w:bottom w:val="none" w:sz="0" w:space="0" w:color="auto"/>
        <w:right w:val="none" w:sz="0" w:space="0" w:color="auto"/>
      </w:divBdr>
    </w:div>
    <w:div w:id="1369985253">
      <w:bodyDiv w:val="1"/>
      <w:marLeft w:val="0"/>
      <w:marRight w:val="0"/>
      <w:marTop w:val="0"/>
      <w:marBottom w:val="0"/>
      <w:divBdr>
        <w:top w:val="none" w:sz="0" w:space="0" w:color="auto"/>
        <w:left w:val="none" w:sz="0" w:space="0" w:color="auto"/>
        <w:bottom w:val="none" w:sz="0" w:space="0" w:color="auto"/>
        <w:right w:val="none" w:sz="0" w:space="0" w:color="auto"/>
      </w:divBdr>
    </w:div>
    <w:div w:id="1374499216">
      <w:bodyDiv w:val="1"/>
      <w:marLeft w:val="0"/>
      <w:marRight w:val="0"/>
      <w:marTop w:val="0"/>
      <w:marBottom w:val="0"/>
      <w:divBdr>
        <w:top w:val="none" w:sz="0" w:space="0" w:color="auto"/>
        <w:left w:val="none" w:sz="0" w:space="0" w:color="auto"/>
        <w:bottom w:val="none" w:sz="0" w:space="0" w:color="auto"/>
        <w:right w:val="none" w:sz="0" w:space="0" w:color="auto"/>
      </w:divBdr>
    </w:div>
    <w:div w:id="1379940200">
      <w:bodyDiv w:val="1"/>
      <w:marLeft w:val="0"/>
      <w:marRight w:val="0"/>
      <w:marTop w:val="0"/>
      <w:marBottom w:val="0"/>
      <w:divBdr>
        <w:top w:val="none" w:sz="0" w:space="0" w:color="auto"/>
        <w:left w:val="none" w:sz="0" w:space="0" w:color="auto"/>
        <w:bottom w:val="none" w:sz="0" w:space="0" w:color="auto"/>
        <w:right w:val="none" w:sz="0" w:space="0" w:color="auto"/>
      </w:divBdr>
    </w:div>
    <w:div w:id="1384452045">
      <w:bodyDiv w:val="1"/>
      <w:marLeft w:val="0"/>
      <w:marRight w:val="0"/>
      <w:marTop w:val="0"/>
      <w:marBottom w:val="0"/>
      <w:divBdr>
        <w:top w:val="none" w:sz="0" w:space="0" w:color="auto"/>
        <w:left w:val="none" w:sz="0" w:space="0" w:color="auto"/>
        <w:bottom w:val="none" w:sz="0" w:space="0" w:color="auto"/>
        <w:right w:val="none" w:sz="0" w:space="0" w:color="auto"/>
      </w:divBdr>
    </w:div>
    <w:div w:id="1386561770">
      <w:bodyDiv w:val="1"/>
      <w:marLeft w:val="0"/>
      <w:marRight w:val="0"/>
      <w:marTop w:val="0"/>
      <w:marBottom w:val="0"/>
      <w:divBdr>
        <w:top w:val="none" w:sz="0" w:space="0" w:color="auto"/>
        <w:left w:val="none" w:sz="0" w:space="0" w:color="auto"/>
        <w:bottom w:val="none" w:sz="0" w:space="0" w:color="auto"/>
        <w:right w:val="none" w:sz="0" w:space="0" w:color="auto"/>
      </w:divBdr>
    </w:div>
    <w:div w:id="1386952142">
      <w:bodyDiv w:val="1"/>
      <w:marLeft w:val="0"/>
      <w:marRight w:val="0"/>
      <w:marTop w:val="0"/>
      <w:marBottom w:val="0"/>
      <w:divBdr>
        <w:top w:val="none" w:sz="0" w:space="0" w:color="auto"/>
        <w:left w:val="none" w:sz="0" w:space="0" w:color="auto"/>
        <w:bottom w:val="none" w:sz="0" w:space="0" w:color="auto"/>
        <w:right w:val="none" w:sz="0" w:space="0" w:color="auto"/>
      </w:divBdr>
    </w:div>
    <w:div w:id="1387873095">
      <w:bodyDiv w:val="1"/>
      <w:marLeft w:val="0"/>
      <w:marRight w:val="0"/>
      <w:marTop w:val="0"/>
      <w:marBottom w:val="0"/>
      <w:divBdr>
        <w:top w:val="none" w:sz="0" w:space="0" w:color="auto"/>
        <w:left w:val="none" w:sz="0" w:space="0" w:color="auto"/>
        <w:bottom w:val="none" w:sz="0" w:space="0" w:color="auto"/>
        <w:right w:val="none" w:sz="0" w:space="0" w:color="auto"/>
      </w:divBdr>
    </w:div>
    <w:div w:id="1392117845">
      <w:bodyDiv w:val="1"/>
      <w:marLeft w:val="0"/>
      <w:marRight w:val="0"/>
      <w:marTop w:val="0"/>
      <w:marBottom w:val="0"/>
      <w:divBdr>
        <w:top w:val="none" w:sz="0" w:space="0" w:color="auto"/>
        <w:left w:val="none" w:sz="0" w:space="0" w:color="auto"/>
        <w:bottom w:val="none" w:sz="0" w:space="0" w:color="auto"/>
        <w:right w:val="none" w:sz="0" w:space="0" w:color="auto"/>
      </w:divBdr>
    </w:div>
    <w:div w:id="1395078683">
      <w:bodyDiv w:val="1"/>
      <w:marLeft w:val="0"/>
      <w:marRight w:val="0"/>
      <w:marTop w:val="0"/>
      <w:marBottom w:val="0"/>
      <w:divBdr>
        <w:top w:val="none" w:sz="0" w:space="0" w:color="auto"/>
        <w:left w:val="none" w:sz="0" w:space="0" w:color="auto"/>
        <w:bottom w:val="none" w:sz="0" w:space="0" w:color="auto"/>
        <w:right w:val="none" w:sz="0" w:space="0" w:color="auto"/>
      </w:divBdr>
    </w:div>
    <w:div w:id="1412043810">
      <w:bodyDiv w:val="1"/>
      <w:marLeft w:val="0"/>
      <w:marRight w:val="0"/>
      <w:marTop w:val="0"/>
      <w:marBottom w:val="0"/>
      <w:divBdr>
        <w:top w:val="none" w:sz="0" w:space="0" w:color="auto"/>
        <w:left w:val="none" w:sz="0" w:space="0" w:color="auto"/>
        <w:bottom w:val="none" w:sz="0" w:space="0" w:color="auto"/>
        <w:right w:val="none" w:sz="0" w:space="0" w:color="auto"/>
      </w:divBdr>
    </w:div>
    <w:div w:id="1420519235">
      <w:bodyDiv w:val="1"/>
      <w:marLeft w:val="0"/>
      <w:marRight w:val="0"/>
      <w:marTop w:val="0"/>
      <w:marBottom w:val="0"/>
      <w:divBdr>
        <w:top w:val="none" w:sz="0" w:space="0" w:color="auto"/>
        <w:left w:val="none" w:sz="0" w:space="0" w:color="auto"/>
        <w:bottom w:val="none" w:sz="0" w:space="0" w:color="auto"/>
        <w:right w:val="none" w:sz="0" w:space="0" w:color="auto"/>
      </w:divBdr>
    </w:div>
    <w:div w:id="1425372518">
      <w:bodyDiv w:val="1"/>
      <w:marLeft w:val="0"/>
      <w:marRight w:val="0"/>
      <w:marTop w:val="0"/>
      <w:marBottom w:val="0"/>
      <w:divBdr>
        <w:top w:val="none" w:sz="0" w:space="0" w:color="auto"/>
        <w:left w:val="none" w:sz="0" w:space="0" w:color="auto"/>
        <w:bottom w:val="none" w:sz="0" w:space="0" w:color="auto"/>
        <w:right w:val="none" w:sz="0" w:space="0" w:color="auto"/>
      </w:divBdr>
    </w:div>
    <w:div w:id="1425495842">
      <w:bodyDiv w:val="1"/>
      <w:marLeft w:val="0"/>
      <w:marRight w:val="0"/>
      <w:marTop w:val="0"/>
      <w:marBottom w:val="0"/>
      <w:divBdr>
        <w:top w:val="none" w:sz="0" w:space="0" w:color="auto"/>
        <w:left w:val="none" w:sz="0" w:space="0" w:color="auto"/>
        <w:bottom w:val="none" w:sz="0" w:space="0" w:color="auto"/>
        <w:right w:val="none" w:sz="0" w:space="0" w:color="auto"/>
      </w:divBdr>
    </w:div>
    <w:div w:id="1426655180">
      <w:bodyDiv w:val="1"/>
      <w:marLeft w:val="0"/>
      <w:marRight w:val="0"/>
      <w:marTop w:val="0"/>
      <w:marBottom w:val="0"/>
      <w:divBdr>
        <w:top w:val="none" w:sz="0" w:space="0" w:color="auto"/>
        <w:left w:val="none" w:sz="0" w:space="0" w:color="auto"/>
        <w:bottom w:val="none" w:sz="0" w:space="0" w:color="auto"/>
        <w:right w:val="none" w:sz="0" w:space="0" w:color="auto"/>
      </w:divBdr>
    </w:div>
    <w:div w:id="1431124479">
      <w:bodyDiv w:val="1"/>
      <w:marLeft w:val="0"/>
      <w:marRight w:val="0"/>
      <w:marTop w:val="0"/>
      <w:marBottom w:val="0"/>
      <w:divBdr>
        <w:top w:val="none" w:sz="0" w:space="0" w:color="auto"/>
        <w:left w:val="none" w:sz="0" w:space="0" w:color="auto"/>
        <w:bottom w:val="none" w:sz="0" w:space="0" w:color="auto"/>
        <w:right w:val="none" w:sz="0" w:space="0" w:color="auto"/>
      </w:divBdr>
    </w:div>
    <w:div w:id="1433934727">
      <w:bodyDiv w:val="1"/>
      <w:marLeft w:val="0"/>
      <w:marRight w:val="0"/>
      <w:marTop w:val="0"/>
      <w:marBottom w:val="0"/>
      <w:divBdr>
        <w:top w:val="none" w:sz="0" w:space="0" w:color="auto"/>
        <w:left w:val="none" w:sz="0" w:space="0" w:color="auto"/>
        <w:bottom w:val="none" w:sz="0" w:space="0" w:color="auto"/>
        <w:right w:val="none" w:sz="0" w:space="0" w:color="auto"/>
      </w:divBdr>
    </w:div>
    <w:div w:id="1453474510">
      <w:bodyDiv w:val="1"/>
      <w:marLeft w:val="0"/>
      <w:marRight w:val="0"/>
      <w:marTop w:val="0"/>
      <w:marBottom w:val="0"/>
      <w:divBdr>
        <w:top w:val="none" w:sz="0" w:space="0" w:color="auto"/>
        <w:left w:val="none" w:sz="0" w:space="0" w:color="auto"/>
        <w:bottom w:val="none" w:sz="0" w:space="0" w:color="auto"/>
        <w:right w:val="none" w:sz="0" w:space="0" w:color="auto"/>
      </w:divBdr>
    </w:div>
    <w:div w:id="1465538359">
      <w:bodyDiv w:val="1"/>
      <w:marLeft w:val="0"/>
      <w:marRight w:val="0"/>
      <w:marTop w:val="0"/>
      <w:marBottom w:val="0"/>
      <w:divBdr>
        <w:top w:val="none" w:sz="0" w:space="0" w:color="auto"/>
        <w:left w:val="none" w:sz="0" w:space="0" w:color="auto"/>
        <w:bottom w:val="none" w:sz="0" w:space="0" w:color="auto"/>
        <w:right w:val="none" w:sz="0" w:space="0" w:color="auto"/>
      </w:divBdr>
    </w:div>
    <w:div w:id="1474371636">
      <w:bodyDiv w:val="1"/>
      <w:marLeft w:val="0"/>
      <w:marRight w:val="0"/>
      <w:marTop w:val="0"/>
      <w:marBottom w:val="0"/>
      <w:divBdr>
        <w:top w:val="none" w:sz="0" w:space="0" w:color="auto"/>
        <w:left w:val="none" w:sz="0" w:space="0" w:color="auto"/>
        <w:bottom w:val="none" w:sz="0" w:space="0" w:color="auto"/>
        <w:right w:val="none" w:sz="0" w:space="0" w:color="auto"/>
      </w:divBdr>
    </w:div>
    <w:div w:id="1475369467">
      <w:bodyDiv w:val="1"/>
      <w:marLeft w:val="0"/>
      <w:marRight w:val="0"/>
      <w:marTop w:val="0"/>
      <w:marBottom w:val="0"/>
      <w:divBdr>
        <w:top w:val="none" w:sz="0" w:space="0" w:color="auto"/>
        <w:left w:val="none" w:sz="0" w:space="0" w:color="auto"/>
        <w:bottom w:val="none" w:sz="0" w:space="0" w:color="auto"/>
        <w:right w:val="none" w:sz="0" w:space="0" w:color="auto"/>
      </w:divBdr>
    </w:div>
    <w:div w:id="1490756900">
      <w:bodyDiv w:val="1"/>
      <w:marLeft w:val="0"/>
      <w:marRight w:val="0"/>
      <w:marTop w:val="0"/>
      <w:marBottom w:val="0"/>
      <w:divBdr>
        <w:top w:val="none" w:sz="0" w:space="0" w:color="auto"/>
        <w:left w:val="none" w:sz="0" w:space="0" w:color="auto"/>
        <w:bottom w:val="none" w:sz="0" w:space="0" w:color="auto"/>
        <w:right w:val="none" w:sz="0" w:space="0" w:color="auto"/>
      </w:divBdr>
    </w:div>
    <w:div w:id="1492595253">
      <w:bodyDiv w:val="1"/>
      <w:marLeft w:val="0"/>
      <w:marRight w:val="0"/>
      <w:marTop w:val="0"/>
      <w:marBottom w:val="0"/>
      <w:divBdr>
        <w:top w:val="none" w:sz="0" w:space="0" w:color="auto"/>
        <w:left w:val="none" w:sz="0" w:space="0" w:color="auto"/>
        <w:bottom w:val="none" w:sz="0" w:space="0" w:color="auto"/>
        <w:right w:val="none" w:sz="0" w:space="0" w:color="auto"/>
      </w:divBdr>
    </w:div>
    <w:div w:id="1497302991">
      <w:bodyDiv w:val="1"/>
      <w:marLeft w:val="0"/>
      <w:marRight w:val="0"/>
      <w:marTop w:val="0"/>
      <w:marBottom w:val="0"/>
      <w:divBdr>
        <w:top w:val="none" w:sz="0" w:space="0" w:color="auto"/>
        <w:left w:val="none" w:sz="0" w:space="0" w:color="auto"/>
        <w:bottom w:val="none" w:sz="0" w:space="0" w:color="auto"/>
        <w:right w:val="none" w:sz="0" w:space="0" w:color="auto"/>
      </w:divBdr>
    </w:div>
    <w:div w:id="1514145855">
      <w:bodyDiv w:val="1"/>
      <w:marLeft w:val="0"/>
      <w:marRight w:val="0"/>
      <w:marTop w:val="0"/>
      <w:marBottom w:val="0"/>
      <w:divBdr>
        <w:top w:val="none" w:sz="0" w:space="0" w:color="auto"/>
        <w:left w:val="none" w:sz="0" w:space="0" w:color="auto"/>
        <w:bottom w:val="none" w:sz="0" w:space="0" w:color="auto"/>
        <w:right w:val="none" w:sz="0" w:space="0" w:color="auto"/>
      </w:divBdr>
    </w:div>
    <w:div w:id="1515193818">
      <w:bodyDiv w:val="1"/>
      <w:marLeft w:val="0"/>
      <w:marRight w:val="0"/>
      <w:marTop w:val="0"/>
      <w:marBottom w:val="0"/>
      <w:divBdr>
        <w:top w:val="none" w:sz="0" w:space="0" w:color="auto"/>
        <w:left w:val="none" w:sz="0" w:space="0" w:color="auto"/>
        <w:bottom w:val="none" w:sz="0" w:space="0" w:color="auto"/>
        <w:right w:val="none" w:sz="0" w:space="0" w:color="auto"/>
      </w:divBdr>
    </w:div>
    <w:div w:id="1518469531">
      <w:bodyDiv w:val="1"/>
      <w:marLeft w:val="0"/>
      <w:marRight w:val="0"/>
      <w:marTop w:val="0"/>
      <w:marBottom w:val="0"/>
      <w:divBdr>
        <w:top w:val="none" w:sz="0" w:space="0" w:color="auto"/>
        <w:left w:val="none" w:sz="0" w:space="0" w:color="auto"/>
        <w:bottom w:val="none" w:sz="0" w:space="0" w:color="auto"/>
        <w:right w:val="none" w:sz="0" w:space="0" w:color="auto"/>
      </w:divBdr>
    </w:div>
    <w:div w:id="1524710250">
      <w:bodyDiv w:val="1"/>
      <w:marLeft w:val="0"/>
      <w:marRight w:val="0"/>
      <w:marTop w:val="0"/>
      <w:marBottom w:val="0"/>
      <w:divBdr>
        <w:top w:val="none" w:sz="0" w:space="0" w:color="auto"/>
        <w:left w:val="none" w:sz="0" w:space="0" w:color="auto"/>
        <w:bottom w:val="none" w:sz="0" w:space="0" w:color="auto"/>
        <w:right w:val="none" w:sz="0" w:space="0" w:color="auto"/>
      </w:divBdr>
    </w:div>
    <w:div w:id="1537891124">
      <w:bodyDiv w:val="1"/>
      <w:marLeft w:val="0"/>
      <w:marRight w:val="0"/>
      <w:marTop w:val="0"/>
      <w:marBottom w:val="0"/>
      <w:divBdr>
        <w:top w:val="none" w:sz="0" w:space="0" w:color="auto"/>
        <w:left w:val="none" w:sz="0" w:space="0" w:color="auto"/>
        <w:bottom w:val="none" w:sz="0" w:space="0" w:color="auto"/>
        <w:right w:val="none" w:sz="0" w:space="0" w:color="auto"/>
      </w:divBdr>
    </w:div>
    <w:div w:id="1544094170">
      <w:bodyDiv w:val="1"/>
      <w:marLeft w:val="0"/>
      <w:marRight w:val="0"/>
      <w:marTop w:val="0"/>
      <w:marBottom w:val="0"/>
      <w:divBdr>
        <w:top w:val="none" w:sz="0" w:space="0" w:color="auto"/>
        <w:left w:val="none" w:sz="0" w:space="0" w:color="auto"/>
        <w:bottom w:val="none" w:sz="0" w:space="0" w:color="auto"/>
        <w:right w:val="none" w:sz="0" w:space="0" w:color="auto"/>
      </w:divBdr>
    </w:div>
    <w:div w:id="1544370749">
      <w:bodyDiv w:val="1"/>
      <w:marLeft w:val="0"/>
      <w:marRight w:val="0"/>
      <w:marTop w:val="0"/>
      <w:marBottom w:val="0"/>
      <w:divBdr>
        <w:top w:val="none" w:sz="0" w:space="0" w:color="auto"/>
        <w:left w:val="none" w:sz="0" w:space="0" w:color="auto"/>
        <w:bottom w:val="none" w:sz="0" w:space="0" w:color="auto"/>
        <w:right w:val="none" w:sz="0" w:space="0" w:color="auto"/>
      </w:divBdr>
    </w:div>
    <w:div w:id="1545561233">
      <w:bodyDiv w:val="1"/>
      <w:marLeft w:val="0"/>
      <w:marRight w:val="0"/>
      <w:marTop w:val="0"/>
      <w:marBottom w:val="0"/>
      <w:divBdr>
        <w:top w:val="none" w:sz="0" w:space="0" w:color="auto"/>
        <w:left w:val="none" w:sz="0" w:space="0" w:color="auto"/>
        <w:bottom w:val="none" w:sz="0" w:space="0" w:color="auto"/>
        <w:right w:val="none" w:sz="0" w:space="0" w:color="auto"/>
      </w:divBdr>
    </w:div>
    <w:div w:id="1551188915">
      <w:bodyDiv w:val="1"/>
      <w:marLeft w:val="0"/>
      <w:marRight w:val="0"/>
      <w:marTop w:val="0"/>
      <w:marBottom w:val="0"/>
      <w:divBdr>
        <w:top w:val="none" w:sz="0" w:space="0" w:color="auto"/>
        <w:left w:val="none" w:sz="0" w:space="0" w:color="auto"/>
        <w:bottom w:val="none" w:sz="0" w:space="0" w:color="auto"/>
        <w:right w:val="none" w:sz="0" w:space="0" w:color="auto"/>
      </w:divBdr>
    </w:div>
    <w:div w:id="1558517649">
      <w:bodyDiv w:val="1"/>
      <w:marLeft w:val="0"/>
      <w:marRight w:val="0"/>
      <w:marTop w:val="0"/>
      <w:marBottom w:val="0"/>
      <w:divBdr>
        <w:top w:val="none" w:sz="0" w:space="0" w:color="auto"/>
        <w:left w:val="none" w:sz="0" w:space="0" w:color="auto"/>
        <w:bottom w:val="none" w:sz="0" w:space="0" w:color="auto"/>
        <w:right w:val="none" w:sz="0" w:space="0" w:color="auto"/>
      </w:divBdr>
    </w:div>
    <w:div w:id="1562709856">
      <w:bodyDiv w:val="1"/>
      <w:marLeft w:val="0"/>
      <w:marRight w:val="0"/>
      <w:marTop w:val="0"/>
      <w:marBottom w:val="0"/>
      <w:divBdr>
        <w:top w:val="none" w:sz="0" w:space="0" w:color="auto"/>
        <w:left w:val="none" w:sz="0" w:space="0" w:color="auto"/>
        <w:bottom w:val="none" w:sz="0" w:space="0" w:color="auto"/>
        <w:right w:val="none" w:sz="0" w:space="0" w:color="auto"/>
      </w:divBdr>
    </w:div>
    <w:div w:id="1569608768">
      <w:bodyDiv w:val="1"/>
      <w:marLeft w:val="0"/>
      <w:marRight w:val="0"/>
      <w:marTop w:val="0"/>
      <w:marBottom w:val="0"/>
      <w:divBdr>
        <w:top w:val="none" w:sz="0" w:space="0" w:color="auto"/>
        <w:left w:val="none" w:sz="0" w:space="0" w:color="auto"/>
        <w:bottom w:val="none" w:sz="0" w:space="0" w:color="auto"/>
        <w:right w:val="none" w:sz="0" w:space="0" w:color="auto"/>
      </w:divBdr>
    </w:div>
    <w:div w:id="1570579975">
      <w:bodyDiv w:val="1"/>
      <w:marLeft w:val="0"/>
      <w:marRight w:val="0"/>
      <w:marTop w:val="0"/>
      <w:marBottom w:val="0"/>
      <w:divBdr>
        <w:top w:val="none" w:sz="0" w:space="0" w:color="auto"/>
        <w:left w:val="none" w:sz="0" w:space="0" w:color="auto"/>
        <w:bottom w:val="none" w:sz="0" w:space="0" w:color="auto"/>
        <w:right w:val="none" w:sz="0" w:space="0" w:color="auto"/>
      </w:divBdr>
    </w:div>
    <w:div w:id="1572427788">
      <w:bodyDiv w:val="1"/>
      <w:marLeft w:val="0"/>
      <w:marRight w:val="0"/>
      <w:marTop w:val="0"/>
      <w:marBottom w:val="0"/>
      <w:divBdr>
        <w:top w:val="none" w:sz="0" w:space="0" w:color="auto"/>
        <w:left w:val="none" w:sz="0" w:space="0" w:color="auto"/>
        <w:bottom w:val="none" w:sz="0" w:space="0" w:color="auto"/>
        <w:right w:val="none" w:sz="0" w:space="0" w:color="auto"/>
      </w:divBdr>
    </w:div>
    <w:div w:id="1582254652">
      <w:bodyDiv w:val="1"/>
      <w:marLeft w:val="0"/>
      <w:marRight w:val="0"/>
      <w:marTop w:val="0"/>
      <w:marBottom w:val="0"/>
      <w:divBdr>
        <w:top w:val="none" w:sz="0" w:space="0" w:color="auto"/>
        <w:left w:val="none" w:sz="0" w:space="0" w:color="auto"/>
        <w:bottom w:val="none" w:sz="0" w:space="0" w:color="auto"/>
        <w:right w:val="none" w:sz="0" w:space="0" w:color="auto"/>
      </w:divBdr>
    </w:div>
    <w:div w:id="1584608608">
      <w:bodyDiv w:val="1"/>
      <w:marLeft w:val="0"/>
      <w:marRight w:val="0"/>
      <w:marTop w:val="0"/>
      <w:marBottom w:val="0"/>
      <w:divBdr>
        <w:top w:val="none" w:sz="0" w:space="0" w:color="auto"/>
        <w:left w:val="none" w:sz="0" w:space="0" w:color="auto"/>
        <w:bottom w:val="none" w:sz="0" w:space="0" w:color="auto"/>
        <w:right w:val="none" w:sz="0" w:space="0" w:color="auto"/>
      </w:divBdr>
    </w:div>
    <w:div w:id="1585651662">
      <w:bodyDiv w:val="1"/>
      <w:marLeft w:val="0"/>
      <w:marRight w:val="0"/>
      <w:marTop w:val="0"/>
      <w:marBottom w:val="0"/>
      <w:divBdr>
        <w:top w:val="none" w:sz="0" w:space="0" w:color="auto"/>
        <w:left w:val="none" w:sz="0" w:space="0" w:color="auto"/>
        <w:bottom w:val="none" w:sz="0" w:space="0" w:color="auto"/>
        <w:right w:val="none" w:sz="0" w:space="0" w:color="auto"/>
      </w:divBdr>
    </w:div>
    <w:div w:id="1590844662">
      <w:bodyDiv w:val="1"/>
      <w:marLeft w:val="0"/>
      <w:marRight w:val="0"/>
      <w:marTop w:val="0"/>
      <w:marBottom w:val="0"/>
      <w:divBdr>
        <w:top w:val="none" w:sz="0" w:space="0" w:color="auto"/>
        <w:left w:val="none" w:sz="0" w:space="0" w:color="auto"/>
        <w:bottom w:val="none" w:sz="0" w:space="0" w:color="auto"/>
        <w:right w:val="none" w:sz="0" w:space="0" w:color="auto"/>
      </w:divBdr>
    </w:div>
    <w:div w:id="1593202574">
      <w:bodyDiv w:val="1"/>
      <w:marLeft w:val="0"/>
      <w:marRight w:val="0"/>
      <w:marTop w:val="0"/>
      <w:marBottom w:val="0"/>
      <w:divBdr>
        <w:top w:val="none" w:sz="0" w:space="0" w:color="auto"/>
        <w:left w:val="none" w:sz="0" w:space="0" w:color="auto"/>
        <w:bottom w:val="none" w:sz="0" w:space="0" w:color="auto"/>
        <w:right w:val="none" w:sz="0" w:space="0" w:color="auto"/>
      </w:divBdr>
    </w:div>
    <w:div w:id="1607424816">
      <w:bodyDiv w:val="1"/>
      <w:marLeft w:val="0"/>
      <w:marRight w:val="0"/>
      <w:marTop w:val="0"/>
      <w:marBottom w:val="0"/>
      <w:divBdr>
        <w:top w:val="none" w:sz="0" w:space="0" w:color="auto"/>
        <w:left w:val="none" w:sz="0" w:space="0" w:color="auto"/>
        <w:bottom w:val="none" w:sz="0" w:space="0" w:color="auto"/>
        <w:right w:val="none" w:sz="0" w:space="0" w:color="auto"/>
      </w:divBdr>
    </w:div>
    <w:div w:id="1612786278">
      <w:bodyDiv w:val="1"/>
      <w:marLeft w:val="0"/>
      <w:marRight w:val="0"/>
      <w:marTop w:val="0"/>
      <w:marBottom w:val="0"/>
      <w:divBdr>
        <w:top w:val="none" w:sz="0" w:space="0" w:color="auto"/>
        <w:left w:val="none" w:sz="0" w:space="0" w:color="auto"/>
        <w:bottom w:val="none" w:sz="0" w:space="0" w:color="auto"/>
        <w:right w:val="none" w:sz="0" w:space="0" w:color="auto"/>
      </w:divBdr>
    </w:div>
    <w:div w:id="1620604344">
      <w:bodyDiv w:val="1"/>
      <w:marLeft w:val="0"/>
      <w:marRight w:val="0"/>
      <w:marTop w:val="0"/>
      <w:marBottom w:val="0"/>
      <w:divBdr>
        <w:top w:val="none" w:sz="0" w:space="0" w:color="auto"/>
        <w:left w:val="none" w:sz="0" w:space="0" w:color="auto"/>
        <w:bottom w:val="none" w:sz="0" w:space="0" w:color="auto"/>
        <w:right w:val="none" w:sz="0" w:space="0" w:color="auto"/>
      </w:divBdr>
    </w:div>
    <w:div w:id="1658412697">
      <w:bodyDiv w:val="1"/>
      <w:marLeft w:val="0"/>
      <w:marRight w:val="0"/>
      <w:marTop w:val="0"/>
      <w:marBottom w:val="0"/>
      <w:divBdr>
        <w:top w:val="none" w:sz="0" w:space="0" w:color="auto"/>
        <w:left w:val="none" w:sz="0" w:space="0" w:color="auto"/>
        <w:bottom w:val="none" w:sz="0" w:space="0" w:color="auto"/>
        <w:right w:val="none" w:sz="0" w:space="0" w:color="auto"/>
      </w:divBdr>
    </w:div>
    <w:div w:id="1676150045">
      <w:bodyDiv w:val="1"/>
      <w:marLeft w:val="0"/>
      <w:marRight w:val="0"/>
      <w:marTop w:val="0"/>
      <w:marBottom w:val="0"/>
      <w:divBdr>
        <w:top w:val="none" w:sz="0" w:space="0" w:color="auto"/>
        <w:left w:val="none" w:sz="0" w:space="0" w:color="auto"/>
        <w:bottom w:val="none" w:sz="0" w:space="0" w:color="auto"/>
        <w:right w:val="none" w:sz="0" w:space="0" w:color="auto"/>
      </w:divBdr>
    </w:div>
    <w:div w:id="1683236466">
      <w:bodyDiv w:val="1"/>
      <w:marLeft w:val="0"/>
      <w:marRight w:val="0"/>
      <w:marTop w:val="0"/>
      <w:marBottom w:val="0"/>
      <w:divBdr>
        <w:top w:val="none" w:sz="0" w:space="0" w:color="auto"/>
        <w:left w:val="none" w:sz="0" w:space="0" w:color="auto"/>
        <w:bottom w:val="none" w:sz="0" w:space="0" w:color="auto"/>
        <w:right w:val="none" w:sz="0" w:space="0" w:color="auto"/>
      </w:divBdr>
    </w:div>
    <w:div w:id="1692802508">
      <w:bodyDiv w:val="1"/>
      <w:marLeft w:val="0"/>
      <w:marRight w:val="0"/>
      <w:marTop w:val="0"/>
      <w:marBottom w:val="0"/>
      <w:divBdr>
        <w:top w:val="none" w:sz="0" w:space="0" w:color="auto"/>
        <w:left w:val="none" w:sz="0" w:space="0" w:color="auto"/>
        <w:bottom w:val="none" w:sz="0" w:space="0" w:color="auto"/>
        <w:right w:val="none" w:sz="0" w:space="0" w:color="auto"/>
      </w:divBdr>
    </w:div>
    <w:div w:id="1700931240">
      <w:bodyDiv w:val="1"/>
      <w:marLeft w:val="0"/>
      <w:marRight w:val="0"/>
      <w:marTop w:val="0"/>
      <w:marBottom w:val="0"/>
      <w:divBdr>
        <w:top w:val="none" w:sz="0" w:space="0" w:color="auto"/>
        <w:left w:val="none" w:sz="0" w:space="0" w:color="auto"/>
        <w:bottom w:val="none" w:sz="0" w:space="0" w:color="auto"/>
        <w:right w:val="none" w:sz="0" w:space="0" w:color="auto"/>
      </w:divBdr>
    </w:div>
    <w:div w:id="1722171433">
      <w:bodyDiv w:val="1"/>
      <w:marLeft w:val="0"/>
      <w:marRight w:val="0"/>
      <w:marTop w:val="0"/>
      <w:marBottom w:val="0"/>
      <w:divBdr>
        <w:top w:val="none" w:sz="0" w:space="0" w:color="auto"/>
        <w:left w:val="none" w:sz="0" w:space="0" w:color="auto"/>
        <w:bottom w:val="none" w:sz="0" w:space="0" w:color="auto"/>
        <w:right w:val="none" w:sz="0" w:space="0" w:color="auto"/>
      </w:divBdr>
    </w:div>
    <w:div w:id="1737706015">
      <w:bodyDiv w:val="1"/>
      <w:marLeft w:val="0"/>
      <w:marRight w:val="0"/>
      <w:marTop w:val="0"/>
      <w:marBottom w:val="0"/>
      <w:divBdr>
        <w:top w:val="none" w:sz="0" w:space="0" w:color="auto"/>
        <w:left w:val="none" w:sz="0" w:space="0" w:color="auto"/>
        <w:bottom w:val="none" w:sz="0" w:space="0" w:color="auto"/>
        <w:right w:val="none" w:sz="0" w:space="0" w:color="auto"/>
      </w:divBdr>
    </w:div>
    <w:div w:id="1738895279">
      <w:bodyDiv w:val="1"/>
      <w:marLeft w:val="0"/>
      <w:marRight w:val="0"/>
      <w:marTop w:val="0"/>
      <w:marBottom w:val="0"/>
      <w:divBdr>
        <w:top w:val="none" w:sz="0" w:space="0" w:color="auto"/>
        <w:left w:val="none" w:sz="0" w:space="0" w:color="auto"/>
        <w:bottom w:val="none" w:sz="0" w:space="0" w:color="auto"/>
        <w:right w:val="none" w:sz="0" w:space="0" w:color="auto"/>
      </w:divBdr>
    </w:div>
    <w:div w:id="1741635471">
      <w:bodyDiv w:val="1"/>
      <w:marLeft w:val="0"/>
      <w:marRight w:val="0"/>
      <w:marTop w:val="0"/>
      <w:marBottom w:val="0"/>
      <w:divBdr>
        <w:top w:val="none" w:sz="0" w:space="0" w:color="auto"/>
        <w:left w:val="none" w:sz="0" w:space="0" w:color="auto"/>
        <w:bottom w:val="none" w:sz="0" w:space="0" w:color="auto"/>
        <w:right w:val="none" w:sz="0" w:space="0" w:color="auto"/>
      </w:divBdr>
    </w:div>
    <w:div w:id="1758794350">
      <w:bodyDiv w:val="1"/>
      <w:marLeft w:val="0"/>
      <w:marRight w:val="0"/>
      <w:marTop w:val="0"/>
      <w:marBottom w:val="0"/>
      <w:divBdr>
        <w:top w:val="none" w:sz="0" w:space="0" w:color="auto"/>
        <w:left w:val="none" w:sz="0" w:space="0" w:color="auto"/>
        <w:bottom w:val="none" w:sz="0" w:space="0" w:color="auto"/>
        <w:right w:val="none" w:sz="0" w:space="0" w:color="auto"/>
      </w:divBdr>
    </w:div>
    <w:div w:id="1760447349">
      <w:bodyDiv w:val="1"/>
      <w:marLeft w:val="0"/>
      <w:marRight w:val="0"/>
      <w:marTop w:val="0"/>
      <w:marBottom w:val="0"/>
      <w:divBdr>
        <w:top w:val="none" w:sz="0" w:space="0" w:color="auto"/>
        <w:left w:val="none" w:sz="0" w:space="0" w:color="auto"/>
        <w:bottom w:val="none" w:sz="0" w:space="0" w:color="auto"/>
        <w:right w:val="none" w:sz="0" w:space="0" w:color="auto"/>
      </w:divBdr>
    </w:div>
    <w:div w:id="1782065763">
      <w:bodyDiv w:val="1"/>
      <w:marLeft w:val="0"/>
      <w:marRight w:val="0"/>
      <w:marTop w:val="0"/>
      <w:marBottom w:val="0"/>
      <w:divBdr>
        <w:top w:val="none" w:sz="0" w:space="0" w:color="auto"/>
        <w:left w:val="none" w:sz="0" w:space="0" w:color="auto"/>
        <w:bottom w:val="none" w:sz="0" w:space="0" w:color="auto"/>
        <w:right w:val="none" w:sz="0" w:space="0" w:color="auto"/>
      </w:divBdr>
    </w:div>
    <w:div w:id="1794253055">
      <w:bodyDiv w:val="1"/>
      <w:marLeft w:val="0"/>
      <w:marRight w:val="0"/>
      <w:marTop w:val="0"/>
      <w:marBottom w:val="0"/>
      <w:divBdr>
        <w:top w:val="none" w:sz="0" w:space="0" w:color="auto"/>
        <w:left w:val="none" w:sz="0" w:space="0" w:color="auto"/>
        <w:bottom w:val="none" w:sz="0" w:space="0" w:color="auto"/>
        <w:right w:val="none" w:sz="0" w:space="0" w:color="auto"/>
      </w:divBdr>
    </w:div>
    <w:div w:id="1795829402">
      <w:bodyDiv w:val="1"/>
      <w:marLeft w:val="0"/>
      <w:marRight w:val="0"/>
      <w:marTop w:val="0"/>
      <w:marBottom w:val="0"/>
      <w:divBdr>
        <w:top w:val="none" w:sz="0" w:space="0" w:color="auto"/>
        <w:left w:val="none" w:sz="0" w:space="0" w:color="auto"/>
        <w:bottom w:val="none" w:sz="0" w:space="0" w:color="auto"/>
        <w:right w:val="none" w:sz="0" w:space="0" w:color="auto"/>
      </w:divBdr>
    </w:div>
    <w:div w:id="1808470633">
      <w:bodyDiv w:val="1"/>
      <w:marLeft w:val="0"/>
      <w:marRight w:val="0"/>
      <w:marTop w:val="0"/>
      <w:marBottom w:val="0"/>
      <w:divBdr>
        <w:top w:val="none" w:sz="0" w:space="0" w:color="auto"/>
        <w:left w:val="none" w:sz="0" w:space="0" w:color="auto"/>
        <w:bottom w:val="none" w:sz="0" w:space="0" w:color="auto"/>
        <w:right w:val="none" w:sz="0" w:space="0" w:color="auto"/>
      </w:divBdr>
    </w:div>
    <w:div w:id="1827354138">
      <w:bodyDiv w:val="1"/>
      <w:marLeft w:val="0"/>
      <w:marRight w:val="0"/>
      <w:marTop w:val="0"/>
      <w:marBottom w:val="0"/>
      <w:divBdr>
        <w:top w:val="none" w:sz="0" w:space="0" w:color="auto"/>
        <w:left w:val="none" w:sz="0" w:space="0" w:color="auto"/>
        <w:bottom w:val="none" w:sz="0" w:space="0" w:color="auto"/>
        <w:right w:val="none" w:sz="0" w:space="0" w:color="auto"/>
      </w:divBdr>
    </w:div>
    <w:div w:id="1828787798">
      <w:bodyDiv w:val="1"/>
      <w:marLeft w:val="0"/>
      <w:marRight w:val="0"/>
      <w:marTop w:val="0"/>
      <w:marBottom w:val="0"/>
      <w:divBdr>
        <w:top w:val="none" w:sz="0" w:space="0" w:color="auto"/>
        <w:left w:val="none" w:sz="0" w:space="0" w:color="auto"/>
        <w:bottom w:val="none" w:sz="0" w:space="0" w:color="auto"/>
        <w:right w:val="none" w:sz="0" w:space="0" w:color="auto"/>
      </w:divBdr>
    </w:div>
    <w:div w:id="1831602004">
      <w:bodyDiv w:val="1"/>
      <w:marLeft w:val="0"/>
      <w:marRight w:val="0"/>
      <w:marTop w:val="0"/>
      <w:marBottom w:val="0"/>
      <w:divBdr>
        <w:top w:val="none" w:sz="0" w:space="0" w:color="auto"/>
        <w:left w:val="none" w:sz="0" w:space="0" w:color="auto"/>
        <w:bottom w:val="none" w:sz="0" w:space="0" w:color="auto"/>
        <w:right w:val="none" w:sz="0" w:space="0" w:color="auto"/>
      </w:divBdr>
    </w:div>
    <w:div w:id="1838618752">
      <w:bodyDiv w:val="1"/>
      <w:marLeft w:val="0"/>
      <w:marRight w:val="0"/>
      <w:marTop w:val="0"/>
      <w:marBottom w:val="0"/>
      <w:divBdr>
        <w:top w:val="none" w:sz="0" w:space="0" w:color="auto"/>
        <w:left w:val="none" w:sz="0" w:space="0" w:color="auto"/>
        <w:bottom w:val="none" w:sz="0" w:space="0" w:color="auto"/>
        <w:right w:val="none" w:sz="0" w:space="0" w:color="auto"/>
      </w:divBdr>
    </w:div>
    <w:div w:id="1840146898">
      <w:bodyDiv w:val="1"/>
      <w:marLeft w:val="0"/>
      <w:marRight w:val="0"/>
      <w:marTop w:val="0"/>
      <w:marBottom w:val="0"/>
      <w:divBdr>
        <w:top w:val="none" w:sz="0" w:space="0" w:color="auto"/>
        <w:left w:val="none" w:sz="0" w:space="0" w:color="auto"/>
        <w:bottom w:val="none" w:sz="0" w:space="0" w:color="auto"/>
        <w:right w:val="none" w:sz="0" w:space="0" w:color="auto"/>
      </w:divBdr>
    </w:div>
    <w:div w:id="1844394779">
      <w:bodyDiv w:val="1"/>
      <w:marLeft w:val="0"/>
      <w:marRight w:val="0"/>
      <w:marTop w:val="0"/>
      <w:marBottom w:val="0"/>
      <w:divBdr>
        <w:top w:val="none" w:sz="0" w:space="0" w:color="auto"/>
        <w:left w:val="none" w:sz="0" w:space="0" w:color="auto"/>
        <w:bottom w:val="none" w:sz="0" w:space="0" w:color="auto"/>
        <w:right w:val="none" w:sz="0" w:space="0" w:color="auto"/>
      </w:divBdr>
    </w:div>
    <w:div w:id="1844513300">
      <w:bodyDiv w:val="1"/>
      <w:marLeft w:val="0"/>
      <w:marRight w:val="0"/>
      <w:marTop w:val="0"/>
      <w:marBottom w:val="0"/>
      <w:divBdr>
        <w:top w:val="none" w:sz="0" w:space="0" w:color="auto"/>
        <w:left w:val="none" w:sz="0" w:space="0" w:color="auto"/>
        <w:bottom w:val="none" w:sz="0" w:space="0" w:color="auto"/>
        <w:right w:val="none" w:sz="0" w:space="0" w:color="auto"/>
      </w:divBdr>
    </w:div>
    <w:div w:id="1848520845">
      <w:bodyDiv w:val="1"/>
      <w:marLeft w:val="0"/>
      <w:marRight w:val="0"/>
      <w:marTop w:val="0"/>
      <w:marBottom w:val="0"/>
      <w:divBdr>
        <w:top w:val="none" w:sz="0" w:space="0" w:color="auto"/>
        <w:left w:val="none" w:sz="0" w:space="0" w:color="auto"/>
        <w:bottom w:val="none" w:sz="0" w:space="0" w:color="auto"/>
        <w:right w:val="none" w:sz="0" w:space="0" w:color="auto"/>
      </w:divBdr>
    </w:div>
    <w:div w:id="1853954457">
      <w:bodyDiv w:val="1"/>
      <w:marLeft w:val="0"/>
      <w:marRight w:val="0"/>
      <w:marTop w:val="0"/>
      <w:marBottom w:val="0"/>
      <w:divBdr>
        <w:top w:val="none" w:sz="0" w:space="0" w:color="auto"/>
        <w:left w:val="none" w:sz="0" w:space="0" w:color="auto"/>
        <w:bottom w:val="none" w:sz="0" w:space="0" w:color="auto"/>
        <w:right w:val="none" w:sz="0" w:space="0" w:color="auto"/>
      </w:divBdr>
    </w:div>
    <w:div w:id="1855341925">
      <w:bodyDiv w:val="1"/>
      <w:marLeft w:val="0"/>
      <w:marRight w:val="0"/>
      <w:marTop w:val="0"/>
      <w:marBottom w:val="0"/>
      <w:divBdr>
        <w:top w:val="none" w:sz="0" w:space="0" w:color="auto"/>
        <w:left w:val="none" w:sz="0" w:space="0" w:color="auto"/>
        <w:bottom w:val="none" w:sz="0" w:space="0" w:color="auto"/>
        <w:right w:val="none" w:sz="0" w:space="0" w:color="auto"/>
      </w:divBdr>
    </w:div>
    <w:div w:id="1877161466">
      <w:bodyDiv w:val="1"/>
      <w:marLeft w:val="0"/>
      <w:marRight w:val="0"/>
      <w:marTop w:val="0"/>
      <w:marBottom w:val="0"/>
      <w:divBdr>
        <w:top w:val="none" w:sz="0" w:space="0" w:color="auto"/>
        <w:left w:val="none" w:sz="0" w:space="0" w:color="auto"/>
        <w:bottom w:val="none" w:sz="0" w:space="0" w:color="auto"/>
        <w:right w:val="none" w:sz="0" w:space="0" w:color="auto"/>
      </w:divBdr>
    </w:div>
    <w:div w:id="1879051775">
      <w:bodyDiv w:val="1"/>
      <w:marLeft w:val="0"/>
      <w:marRight w:val="0"/>
      <w:marTop w:val="0"/>
      <w:marBottom w:val="0"/>
      <w:divBdr>
        <w:top w:val="none" w:sz="0" w:space="0" w:color="auto"/>
        <w:left w:val="none" w:sz="0" w:space="0" w:color="auto"/>
        <w:bottom w:val="none" w:sz="0" w:space="0" w:color="auto"/>
        <w:right w:val="none" w:sz="0" w:space="0" w:color="auto"/>
      </w:divBdr>
    </w:div>
    <w:div w:id="1879705243">
      <w:bodyDiv w:val="1"/>
      <w:marLeft w:val="0"/>
      <w:marRight w:val="0"/>
      <w:marTop w:val="0"/>
      <w:marBottom w:val="0"/>
      <w:divBdr>
        <w:top w:val="none" w:sz="0" w:space="0" w:color="auto"/>
        <w:left w:val="none" w:sz="0" w:space="0" w:color="auto"/>
        <w:bottom w:val="none" w:sz="0" w:space="0" w:color="auto"/>
        <w:right w:val="none" w:sz="0" w:space="0" w:color="auto"/>
      </w:divBdr>
    </w:div>
    <w:div w:id="1881743010">
      <w:bodyDiv w:val="1"/>
      <w:marLeft w:val="0"/>
      <w:marRight w:val="0"/>
      <w:marTop w:val="0"/>
      <w:marBottom w:val="0"/>
      <w:divBdr>
        <w:top w:val="none" w:sz="0" w:space="0" w:color="auto"/>
        <w:left w:val="none" w:sz="0" w:space="0" w:color="auto"/>
        <w:bottom w:val="none" w:sz="0" w:space="0" w:color="auto"/>
        <w:right w:val="none" w:sz="0" w:space="0" w:color="auto"/>
      </w:divBdr>
    </w:div>
    <w:div w:id="1888180408">
      <w:bodyDiv w:val="1"/>
      <w:marLeft w:val="0"/>
      <w:marRight w:val="0"/>
      <w:marTop w:val="0"/>
      <w:marBottom w:val="0"/>
      <w:divBdr>
        <w:top w:val="none" w:sz="0" w:space="0" w:color="auto"/>
        <w:left w:val="none" w:sz="0" w:space="0" w:color="auto"/>
        <w:bottom w:val="none" w:sz="0" w:space="0" w:color="auto"/>
        <w:right w:val="none" w:sz="0" w:space="0" w:color="auto"/>
      </w:divBdr>
    </w:div>
    <w:div w:id="1898201061">
      <w:bodyDiv w:val="1"/>
      <w:marLeft w:val="0"/>
      <w:marRight w:val="0"/>
      <w:marTop w:val="0"/>
      <w:marBottom w:val="0"/>
      <w:divBdr>
        <w:top w:val="none" w:sz="0" w:space="0" w:color="auto"/>
        <w:left w:val="none" w:sz="0" w:space="0" w:color="auto"/>
        <w:bottom w:val="none" w:sz="0" w:space="0" w:color="auto"/>
        <w:right w:val="none" w:sz="0" w:space="0" w:color="auto"/>
      </w:divBdr>
    </w:div>
    <w:div w:id="1911772631">
      <w:bodyDiv w:val="1"/>
      <w:marLeft w:val="0"/>
      <w:marRight w:val="0"/>
      <w:marTop w:val="0"/>
      <w:marBottom w:val="0"/>
      <w:divBdr>
        <w:top w:val="none" w:sz="0" w:space="0" w:color="auto"/>
        <w:left w:val="none" w:sz="0" w:space="0" w:color="auto"/>
        <w:bottom w:val="none" w:sz="0" w:space="0" w:color="auto"/>
        <w:right w:val="none" w:sz="0" w:space="0" w:color="auto"/>
      </w:divBdr>
    </w:div>
    <w:div w:id="1915889174">
      <w:bodyDiv w:val="1"/>
      <w:marLeft w:val="0"/>
      <w:marRight w:val="0"/>
      <w:marTop w:val="0"/>
      <w:marBottom w:val="0"/>
      <w:divBdr>
        <w:top w:val="none" w:sz="0" w:space="0" w:color="auto"/>
        <w:left w:val="none" w:sz="0" w:space="0" w:color="auto"/>
        <w:bottom w:val="none" w:sz="0" w:space="0" w:color="auto"/>
        <w:right w:val="none" w:sz="0" w:space="0" w:color="auto"/>
      </w:divBdr>
    </w:div>
    <w:div w:id="1916435244">
      <w:bodyDiv w:val="1"/>
      <w:marLeft w:val="0"/>
      <w:marRight w:val="0"/>
      <w:marTop w:val="0"/>
      <w:marBottom w:val="0"/>
      <w:divBdr>
        <w:top w:val="none" w:sz="0" w:space="0" w:color="auto"/>
        <w:left w:val="none" w:sz="0" w:space="0" w:color="auto"/>
        <w:bottom w:val="none" w:sz="0" w:space="0" w:color="auto"/>
        <w:right w:val="none" w:sz="0" w:space="0" w:color="auto"/>
      </w:divBdr>
    </w:div>
    <w:div w:id="1925989805">
      <w:bodyDiv w:val="1"/>
      <w:marLeft w:val="0"/>
      <w:marRight w:val="0"/>
      <w:marTop w:val="0"/>
      <w:marBottom w:val="0"/>
      <w:divBdr>
        <w:top w:val="none" w:sz="0" w:space="0" w:color="auto"/>
        <w:left w:val="none" w:sz="0" w:space="0" w:color="auto"/>
        <w:bottom w:val="none" w:sz="0" w:space="0" w:color="auto"/>
        <w:right w:val="none" w:sz="0" w:space="0" w:color="auto"/>
      </w:divBdr>
    </w:div>
    <w:div w:id="1928726381">
      <w:bodyDiv w:val="1"/>
      <w:marLeft w:val="0"/>
      <w:marRight w:val="0"/>
      <w:marTop w:val="0"/>
      <w:marBottom w:val="0"/>
      <w:divBdr>
        <w:top w:val="none" w:sz="0" w:space="0" w:color="auto"/>
        <w:left w:val="none" w:sz="0" w:space="0" w:color="auto"/>
        <w:bottom w:val="none" w:sz="0" w:space="0" w:color="auto"/>
        <w:right w:val="none" w:sz="0" w:space="0" w:color="auto"/>
      </w:divBdr>
    </w:div>
    <w:div w:id="1941453055">
      <w:bodyDiv w:val="1"/>
      <w:marLeft w:val="0"/>
      <w:marRight w:val="0"/>
      <w:marTop w:val="0"/>
      <w:marBottom w:val="0"/>
      <w:divBdr>
        <w:top w:val="none" w:sz="0" w:space="0" w:color="auto"/>
        <w:left w:val="none" w:sz="0" w:space="0" w:color="auto"/>
        <w:bottom w:val="none" w:sz="0" w:space="0" w:color="auto"/>
        <w:right w:val="none" w:sz="0" w:space="0" w:color="auto"/>
      </w:divBdr>
    </w:div>
    <w:div w:id="1948194695">
      <w:bodyDiv w:val="1"/>
      <w:marLeft w:val="0"/>
      <w:marRight w:val="0"/>
      <w:marTop w:val="0"/>
      <w:marBottom w:val="0"/>
      <w:divBdr>
        <w:top w:val="none" w:sz="0" w:space="0" w:color="auto"/>
        <w:left w:val="none" w:sz="0" w:space="0" w:color="auto"/>
        <w:bottom w:val="none" w:sz="0" w:space="0" w:color="auto"/>
        <w:right w:val="none" w:sz="0" w:space="0" w:color="auto"/>
      </w:divBdr>
    </w:div>
    <w:div w:id="1954559238">
      <w:bodyDiv w:val="1"/>
      <w:marLeft w:val="0"/>
      <w:marRight w:val="0"/>
      <w:marTop w:val="0"/>
      <w:marBottom w:val="0"/>
      <w:divBdr>
        <w:top w:val="none" w:sz="0" w:space="0" w:color="auto"/>
        <w:left w:val="none" w:sz="0" w:space="0" w:color="auto"/>
        <w:bottom w:val="none" w:sz="0" w:space="0" w:color="auto"/>
        <w:right w:val="none" w:sz="0" w:space="0" w:color="auto"/>
      </w:divBdr>
    </w:div>
    <w:div w:id="1959870493">
      <w:bodyDiv w:val="1"/>
      <w:marLeft w:val="0"/>
      <w:marRight w:val="0"/>
      <w:marTop w:val="0"/>
      <w:marBottom w:val="0"/>
      <w:divBdr>
        <w:top w:val="none" w:sz="0" w:space="0" w:color="auto"/>
        <w:left w:val="none" w:sz="0" w:space="0" w:color="auto"/>
        <w:bottom w:val="none" w:sz="0" w:space="0" w:color="auto"/>
        <w:right w:val="none" w:sz="0" w:space="0" w:color="auto"/>
      </w:divBdr>
    </w:div>
    <w:div w:id="1962376500">
      <w:bodyDiv w:val="1"/>
      <w:marLeft w:val="0"/>
      <w:marRight w:val="0"/>
      <w:marTop w:val="0"/>
      <w:marBottom w:val="0"/>
      <w:divBdr>
        <w:top w:val="none" w:sz="0" w:space="0" w:color="auto"/>
        <w:left w:val="none" w:sz="0" w:space="0" w:color="auto"/>
        <w:bottom w:val="none" w:sz="0" w:space="0" w:color="auto"/>
        <w:right w:val="none" w:sz="0" w:space="0" w:color="auto"/>
      </w:divBdr>
    </w:div>
    <w:div w:id="1967615901">
      <w:bodyDiv w:val="1"/>
      <w:marLeft w:val="0"/>
      <w:marRight w:val="0"/>
      <w:marTop w:val="0"/>
      <w:marBottom w:val="0"/>
      <w:divBdr>
        <w:top w:val="none" w:sz="0" w:space="0" w:color="auto"/>
        <w:left w:val="none" w:sz="0" w:space="0" w:color="auto"/>
        <w:bottom w:val="none" w:sz="0" w:space="0" w:color="auto"/>
        <w:right w:val="none" w:sz="0" w:space="0" w:color="auto"/>
      </w:divBdr>
    </w:div>
    <w:div w:id="1977877407">
      <w:bodyDiv w:val="1"/>
      <w:marLeft w:val="0"/>
      <w:marRight w:val="0"/>
      <w:marTop w:val="0"/>
      <w:marBottom w:val="0"/>
      <w:divBdr>
        <w:top w:val="none" w:sz="0" w:space="0" w:color="auto"/>
        <w:left w:val="none" w:sz="0" w:space="0" w:color="auto"/>
        <w:bottom w:val="none" w:sz="0" w:space="0" w:color="auto"/>
        <w:right w:val="none" w:sz="0" w:space="0" w:color="auto"/>
      </w:divBdr>
    </w:div>
    <w:div w:id="1988439453">
      <w:bodyDiv w:val="1"/>
      <w:marLeft w:val="0"/>
      <w:marRight w:val="0"/>
      <w:marTop w:val="0"/>
      <w:marBottom w:val="0"/>
      <w:divBdr>
        <w:top w:val="none" w:sz="0" w:space="0" w:color="auto"/>
        <w:left w:val="none" w:sz="0" w:space="0" w:color="auto"/>
        <w:bottom w:val="none" w:sz="0" w:space="0" w:color="auto"/>
        <w:right w:val="none" w:sz="0" w:space="0" w:color="auto"/>
      </w:divBdr>
    </w:div>
    <w:div w:id="1993288096">
      <w:bodyDiv w:val="1"/>
      <w:marLeft w:val="0"/>
      <w:marRight w:val="0"/>
      <w:marTop w:val="0"/>
      <w:marBottom w:val="0"/>
      <w:divBdr>
        <w:top w:val="none" w:sz="0" w:space="0" w:color="auto"/>
        <w:left w:val="none" w:sz="0" w:space="0" w:color="auto"/>
        <w:bottom w:val="none" w:sz="0" w:space="0" w:color="auto"/>
        <w:right w:val="none" w:sz="0" w:space="0" w:color="auto"/>
      </w:divBdr>
    </w:div>
    <w:div w:id="1994720732">
      <w:bodyDiv w:val="1"/>
      <w:marLeft w:val="0"/>
      <w:marRight w:val="0"/>
      <w:marTop w:val="0"/>
      <w:marBottom w:val="0"/>
      <w:divBdr>
        <w:top w:val="none" w:sz="0" w:space="0" w:color="auto"/>
        <w:left w:val="none" w:sz="0" w:space="0" w:color="auto"/>
        <w:bottom w:val="none" w:sz="0" w:space="0" w:color="auto"/>
        <w:right w:val="none" w:sz="0" w:space="0" w:color="auto"/>
      </w:divBdr>
    </w:div>
    <w:div w:id="1996034804">
      <w:bodyDiv w:val="1"/>
      <w:marLeft w:val="0"/>
      <w:marRight w:val="0"/>
      <w:marTop w:val="0"/>
      <w:marBottom w:val="0"/>
      <w:divBdr>
        <w:top w:val="none" w:sz="0" w:space="0" w:color="auto"/>
        <w:left w:val="none" w:sz="0" w:space="0" w:color="auto"/>
        <w:bottom w:val="none" w:sz="0" w:space="0" w:color="auto"/>
        <w:right w:val="none" w:sz="0" w:space="0" w:color="auto"/>
      </w:divBdr>
    </w:div>
    <w:div w:id="1996907716">
      <w:bodyDiv w:val="1"/>
      <w:marLeft w:val="0"/>
      <w:marRight w:val="0"/>
      <w:marTop w:val="0"/>
      <w:marBottom w:val="0"/>
      <w:divBdr>
        <w:top w:val="none" w:sz="0" w:space="0" w:color="auto"/>
        <w:left w:val="none" w:sz="0" w:space="0" w:color="auto"/>
        <w:bottom w:val="none" w:sz="0" w:space="0" w:color="auto"/>
        <w:right w:val="none" w:sz="0" w:space="0" w:color="auto"/>
      </w:divBdr>
    </w:div>
    <w:div w:id="1997564961">
      <w:bodyDiv w:val="1"/>
      <w:marLeft w:val="0"/>
      <w:marRight w:val="0"/>
      <w:marTop w:val="0"/>
      <w:marBottom w:val="0"/>
      <w:divBdr>
        <w:top w:val="none" w:sz="0" w:space="0" w:color="auto"/>
        <w:left w:val="none" w:sz="0" w:space="0" w:color="auto"/>
        <w:bottom w:val="none" w:sz="0" w:space="0" w:color="auto"/>
        <w:right w:val="none" w:sz="0" w:space="0" w:color="auto"/>
      </w:divBdr>
    </w:div>
    <w:div w:id="1998797690">
      <w:bodyDiv w:val="1"/>
      <w:marLeft w:val="0"/>
      <w:marRight w:val="0"/>
      <w:marTop w:val="0"/>
      <w:marBottom w:val="0"/>
      <w:divBdr>
        <w:top w:val="none" w:sz="0" w:space="0" w:color="auto"/>
        <w:left w:val="none" w:sz="0" w:space="0" w:color="auto"/>
        <w:bottom w:val="none" w:sz="0" w:space="0" w:color="auto"/>
        <w:right w:val="none" w:sz="0" w:space="0" w:color="auto"/>
      </w:divBdr>
    </w:div>
    <w:div w:id="2005429749">
      <w:bodyDiv w:val="1"/>
      <w:marLeft w:val="0"/>
      <w:marRight w:val="0"/>
      <w:marTop w:val="0"/>
      <w:marBottom w:val="0"/>
      <w:divBdr>
        <w:top w:val="none" w:sz="0" w:space="0" w:color="auto"/>
        <w:left w:val="none" w:sz="0" w:space="0" w:color="auto"/>
        <w:bottom w:val="none" w:sz="0" w:space="0" w:color="auto"/>
        <w:right w:val="none" w:sz="0" w:space="0" w:color="auto"/>
      </w:divBdr>
    </w:div>
    <w:div w:id="2007052735">
      <w:bodyDiv w:val="1"/>
      <w:marLeft w:val="0"/>
      <w:marRight w:val="0"/>
      <w:marTop w:val="0"/>
      <w:marBottom w:val="0"/>
      <w:divBdr>
        <w:top w:val="none" w:sz="0" w:space="0" w:color="auto"/>
        <w:left w:val="none" w:sz="0" w:space="0" w:color="auto"/>
        <w:bottom w:val="none" w:sz="0" w:space="0" w:color="auto"/>
        <w:right w:val="none" w:sz="0" w:space="0" w:color="auto"/>
      </w:divBdr>
    </w:div>
    <w:div w:id="2007123519">
      <w:bodyDiv w:val="1"/>
      <w:marLeft w:val="0"/>
      <w:marRight w:val="0"/>
      <w:marTop w:val="0"/>
      <w:marBottom w:val="0"/>
      <w:divBdr>
        <w:top w:val="none" w:sz="0" w:space="0" w:color="auto"/>
        <w:left w:val="none" w:sz="0" w:space="0" w:color="auto"/>
        <w:bottom w:val="none" w:sz="0" w:space="0" w:color="auto"/>
        <w:right w:val="none" w:sz="0" w:space="0" w:color="auto"/>
      </w:divBdr>
    </w:div>
    <w:div w:id="2009596563">
      <w:bodyDiv w:val="1"/>
      <w:marLeft w:val="0"/>
      <w:marRight w:val="0"/>
      <w:marTop w:val="0"/>
      <w:marBottom w:val="0"/>
      <w:divBdr>
        <w:top w:val="none" w:sz="0" w:space="0" w:color="auto"/>
        <w:left w:val="none" w:sz="0" w:space="0" w:color="auto"/>
        <w:bottom w:val="none" w:sz="0" w:space="0" w:color="auto"/>
        <w:right w:val="none" w:sz="0" w:space="0" w:color="auto"/>
      </w:divBdr>
    </w:div>
    <w:div w:id="2015447629">
      <w:bodyDiv w:val="1"/>
      <w:marLeft w:val="0"/>
      <w:marRight w:val="0"/>
      <w:marTop w:val="0"/>
      <w:marBottom w:val="0"/>
      <w:divBdr>
        <w:top w:val="none" w:sz="0" w:space="0" w:color="auto"/>
        <w:left w:val="none" w:sz="0" w:space="0" w:color="auto"/>
        <w:bottom w:val="none" w:sz="0" w:space="0" w:color="auto"/>
        <w:right w:val="none" w:sz="0" w:space="0" w:color="auto"/>
      </w:divBdr>
    </w:div>
    <w:div w:id="2016567938">
      <w:bodyDiv w:val="1"/>
      <w:marLeft w:val="0"/>
      <w:marRight w:val="0"/>
      <w:marTop w:val="0"/>
      <w:marBottom w:val="0"/>
      <w:divBdr>
        <w:top w:val="none" w:sz="0" w:space="0" w:color="auto"/>
        <w:left w:val="none" w:sz="0" w:space="0" w:color="auto"/>
        <w:bottom w:val="none" w:sz="0" w:space="0" w:color="auto"/>
        <w:right w:val="none" w:sz="0" w:space="0" w:color="auto"/>
      </w:divBdr>
    </w:div>
    <w:div w:id="2025860019">
      <w:bodyDiv w:val="1"/>
      <w:marLeft w:val="0"/>
      <w:marRight w:val="0"/>
      <w:marTop w:val="0"/>
      <w:marBottom w:val="0"/>
      <w:divBdr>
        <w:top w:val="none" w:sz="0" w:space="0" w:color="auto"/>
        <w:left w:val="none" w:sz="0" w:space="0" w:color="auto"/>
        <w:bottom w:val="none" w:sz="0" w:space="0" w:color="auto"/>
        <w:right w:val="none" w:sz="0" w:space="0" w:color="auto"/>
      </w:divBdr>
    </w:div>
    <w:div w:id="2029022805">
      <w:bodyDiv w:val="1"/>
      <w:marLeft w:val="0"/>
      <w:marRight w:val="0"/>
      <w:marTop w:val="0"/>
      <w:marBottom w:val="0"/>
      <w:divBdr>
        <w:top w:val="none" w:sz="0" w:space="0" w:color="auto"/>
        <w:left w:val="none" w:sz="0" w:space="0" w:color="auto"/>
        <w:bottom w:val="none" w:sz="0" w:space="0" w:color="auto"/>
        <w:right w:val="none" w:sz="0" w:space="0" w:color="auto"/>
      </w:divBdr>
    </w:div>
    <w:div w:id="2056157761">
      <w:bodyDiv w:val="1"/>
      <w:marLeft w:val="0"/>
      <w:marRight w:val="0"/>
      <w:marTop w:val="0"/>
      <w:marBottom w:val="0"/>
      <w:divBdr>
        <w:top w:val="none" w:sz="0" w:space="0" w:color="auto"/>
        <w:left w:val="none" w:sz="0" w:space="0" w:color="auto"/>
        <w:bottom w:val="none" w:sz="0" w:space="0" w:color="auto"/>
        <w:right w:val="none" w:sz="0" w:space="0" w:color="auto"/>
      </w:divBdr>
    </w:div>
    <w:div w:id="2063212623">
      <w:bodyDiv w:val="1"/>
      <w:marLeft w:val="0"/>
      <w:marRight w:val="0"/>
      <w:marTop w:val="0"/>
      <w:marBottom w:val="0"/>
      <w:divBdr>
        <w:top w:val="none" w:sz="0" w:space="0" w:color="auto"/>
        <w:left w:val="none" w:sz="0" w:space="0" w:color="auto"/>
        <w:bottom w:val="none" w:sz="0" w:space="0" w:color="auto"/>
        <w:right w:val="none" w:sz="0" w:space="0" w:color="auto"/>
      </w:divBdr>
    </w:div>
    <w:div w:id="2064913321">
      <w:bodyDiv w:val="1"/>
      <w:marLeft w:val="0"/>
      <w:marRight w:val="0"/>
      <w:marTop w:val="0"/>
      <w:marBottom w:val="0"/>
      <w:divBdr>
        <w:top w:val="none" w:sz="0" w:space="0" w:color="auto"/>
        <w:left w:val="none" w:sz="0" w:space="0" w:color="auto"/>
        <w:bottom w:val="none" w:sz="0" w:space="0" w:color="auto"/>
        <w:right w:val="none" w:sz="0" w:space="0" w:color="auto"/>
      </w:divBdr>
    </w:div>
    <w:div w:id="2066489109">
      <w:bodyDiv w:val="1"/>
      <w:marLeft w:val="0"/>
      <w:marRight w:val="0"/>
      <w:marTop w:val="0"/>
      <w:marBottom w:val="0"/>
      <w:divBdr>
        <w:top w:val="none" w:sz="0" w:space="0" w:color="auto"/>
        <w:left w:val="none" w:sz="0" w:space="0" w:color="auto"/>
        <w:bottom w:val="none" w:sz="0" w:space="0" w:color="auto"/>
        <w:right w:val="none" w:sz="0" w:space="0" w:color="auto"/>
      </w:divBdr>
    </w:div>
    <w:div w:id="2070499538">
      <w:bodyDiv w:val="1"/>
      <w:marLeft w:val="0"/>
      <w:marRight w:val="0"/>
      <w:marTop w:val="0"/>
      <w:marBottom w:val="0"/>
      <w:divBdr>
        <w:top w:val="none" w:sz="0" w:space="0" w:color="auto"/>
        <w:left w:val="none" w:sz="0" w:space="0" w:color="auto"/>
        <w:bottom w:val="none" w:sz="0" w:space="0" w:color="auto"/>
        <w:right w:val="none" w:sz="0" w:space="0" w:color="auto"/>
      </w:divBdr>
    </w:div>
    <w:div w:id="2080521197">
      <w:bodyDiv w:val="1"/>
      <w:marLeft w:val="0"/>
      <w:marRight w:val="0"/>
      <w:marTop w:val="0"/>
      <w:marBottom w:val="0"/>
      <w:divBdr>
        <w:top w:val="none" w:sz="0" w:space="0" w:color="auto"/>
        <w:left w:val="none" w:sz="0" w:space="0" w:color="auto"/>
        <w:bottom w:val="none" w:sz="0" w:space="0" w:color="auto"/>
        <w:right w:val="none" w:sz="0" w:space="0" w:color="auto"/>
      </w:divBdr>
    </w:div>
    <w:div w:id="2084401446">
      <w:bodyDiv w:val="1"/>
      <w:marLeft w:val="0"/>
      <w:marRight w:val="0"/>
      <w:marTop w:val="0"/>
      <w:marBottom w:val="0"/>
      <w:divBdr>
        <w:top w:val="none" w:sz="0" w:space="0" w:color="auto"/>
        <w:left w:val="none" w:sz="0" w:space="0" w:color="auto"/>
        <w:bottom w:val="none" w:sz="0" w:space="0" w:color="auto"/>
        <w:right w:val="none" w:sz="0" w:space="0" w:color="auto"/>
      </w:divBdr>
    </w:div>
    <w:div w:id="2098398258">
      <w:bodyDiv w:val="1"/>
      <w:marLeft w:val="0"/>
      <w:marRight w:val="0"/>
      <w:marTop w:val="0"/>
      <w:marBottom w:val="0"/>
      <w:divBdr>
        <w:top w:val="none" w:sz="0" w:space="0" w:color="auto"/>
        <w:left w:val="none" w:sz="0" w:space="0" w:color="auto"/>
        <w:bottom w:val="none" w:sz="0" w:space="0" w:color="auto"/>
        <w:right w:val="none" w:sz="0" w:space="0" w:color="auto"/>
      </w:divBdr>
    </w:div>
    <w:div w:id="2104766663">
      <w:bodyDiv w:val="1"/>
      <w:marLeft w:val="0"/>
      <w:marRight w:val="0"/>
      <w:marTop w:val="0"/>
      <w:marBottom w:val="0"/>
      <w:divBdr>
        <w:top w:val="none" w:sz="0" w:space="0" w:color="auto"/>
        <w:left w:val="none" w:sz="0" w:space="0" w:color="auto"/>
        <w:bottom w:val="none" w:sz="0" w:space="0" w:color="auto"/>
        <w:right w:val="none" w:sz="0" w:space="0" w:color="auto"/>
      </w:divBdr>
    </w:div>
    <w:div w:id="2120490617">
      <w:bodyDiv w:val="1"/>
      <w:marLeft w:val="0"/>
      <w:marRight w:val="0"/>
      <w:marTop w:val="0"/>
      <w:marBottom w:val="0"/>
      <w:divBdr>
        <w:top w:val="none" w:sz="0" w:space="0" w:color="auto"/>
        <w:left w:val="none" w:sz="0" w:space="0" w:color="auto"/>
        <w:bottom w:val="none" w:sz="0" w:space="0" w:color="auto"/>
        <w:right w:val="none" w:sz="0" w:space="0" w:color="auto"/>
      </w:divBdr>
    </w:div>
    <w:div w:id="2125615329">
      <w:bodyDiv w:val="1"/>
      <w:marLeft w:val="0"/>
      <w:marRight w:val="0"/>
      <w:marTop w:val="0"/>
      <w:marBottom w:val="0"/>
      <w:divBdr>
        <w:top w:val="none" w:sz="0" w:space="0" w:color="auto"/>
        <w:left w:val="none" w:sz="0" w:space="0" w:color="auto"/>
        <w:bottom w:val="none" w:sz="0" w:space="0" w:color="auto"/>
        <w:right w:val="none" w:sz="0" w:space="0" w:color="auto"/>
      </w:divBdr>
    </w:div>
    <w:div w:id="2132164928">
      <w:bodyDiv w:val="1"/>
      <w:marLeft w:val="0"/>
      <w:marRight w:val="0"/>
      <w:marTop w:val="0"/>
      <w:marBottom w:val="0"/>
      <w:divBdr>
        <w:top w:val="none" w:sz="0" w:space="0" w:color="auto"/>
        <w:left w:val="none" w:sz="0" w:space="0" w:color="auto"/>
        <w:bottom w:val="none" w:sz="0" w:space="0" w:color="auto"/>
        <w:right w:val="none" w:sz="0" w:space="0" w:color="auto"/>
      </w:divBdr>
    </w:div>
    <w:div w:id="2138255169">
      <w:bodyDiv w:val="1"/>
      <w:marLeft w:val="0"/>
      <w:marRight w:val="0"/>
      <w:marTop w:val="0"/>
      <w:marBottom w:val="0"/>
      <w:divBdr>
        <w:top w:val="none" w:sz="0" w:space="0" w:color="auto"/>
        <w:left w:val="none" w:sz="0" w:space="0" w:color="auto"/>
        <w:bottom w:val="none" w:sz="0" w:space="0" w:color="auto"/>
        <w:right w:val="none" w:sz="0" w:space="0" w:color="auto"/>
      </w:divBdr>
    </w:div>
    <w:div w:id="214237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968579457603134"/>
          <c:y val="9.6660808435852369E-2"/>
          <c:w val="0.81329586451870195"/>
          <c:h val="0.49910556267949685"/>
        </c:manualLayout>
      </c:layout>
      <c:barChart>
        <c:barDir val="col"/>
        <c:grouping val="clustered"/>
        <c:varyColors val="0"/>
        <c:ser>
          <c:idx val="0"/>
          <c:order val="0"/>
          <c:tx>
            <c:strRef>
              <c:f>Sheet1!$B$1</c:f>
              <c:strCache>
                <c:ptCount val="1"/>
                <c:pt idx="0">
                  <c:v>barel per hari</c:v>
                </c:pt>
              </c:strCache>
            </c:strRef>
          </c:tx>
          <c:spPr>
            <a:solidFill>
              <a:schemeClr val="bg1"/>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2013</c:v>
                </c:pt>
                <c:pt idx="1">
                  <c:v>2014</c:v>
                </c:pt>
                <c:pt idx="2">
                  <c:v>2015</c:v>
                </c:pt>
                <c:pt idx="3">
                  <c:v>2016</c:v>
                </c:pt>
                <c:pt idx="4">
                  <c:v>2017</c:v>
                </c:pt>
              </c:numCache>
            </c:numRef>
          </c:cat>
          <c:val>
            <c:numRef>
              <c:f>Sheet1!$B$2:$B$6</c:f>
              <c:numCache>
                <c:formatCode>#,##0</c:formatCode>
                <c:ptCount val="5"/>
                <c:pt idx="0">
                  <c:v>134109</c:v>
                </c:pt>
                <c:pt idx="1">
                  <c:v>163053</c:v>
                </c:pt>
                <c:pt idx="2">
                  <c:v>173626</c:v>
                </c:pt>
                <c:pt idx="3">
                  <c:v>101787</c:v>
                </c:pt>
                <c:pt idx="4">
                  <c:v>100557</c:v>
                </c:pt>
              </c:numCache>
            </c:numRef>
          </c:val>
          <c:extLst>
            <c:ext xmlns:c16="http://schemas.microsoft.com/office/drawing/2014/chart" uri="{C3380CC4-5D6E-409C-BE32-E72D297353CC}">
              <c16:uniqueId val="{00000000-8B08-634F-AC3B-F64AB244E0FE}"/>
            </c:ext>
          </c:extLst>
        </c:ser>
        <c:dLbls>
          <c:dLblPos val="outEnd"/>
          <c:showLegendKey val="0"/>
          <c:showVal val="1"/>
          <c:showCatName val="0"/>
          <c:showSerName val="0"/>
          <c:showPercent val="0"/>
          <c:showBubbleSize val="0"/>
        </c:dLbls>
        <c:gapWidth val="219"/>
        <c:overlap val="-27"/>
        <c:axId val="359982320"/>
        <c:axId val="1321264911"/>
      </c:barChart>
      <c:catAx>
        <c:axId val="359982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1264911"/>
        <c:crosses val="autoZero"/>
        <c:auto val="1"/>
        <c:lblAlgn val="ctr"/>
        <c:lblOffset val="100"/>
        <c:noMultiLvlLbl val="0"/>
      </c:catAx>
      <c:valAx>
        <c:axId val="132126491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9982320"/>
        <c:crosses val="autoZero"/>
        <c:crossBetween val="between"/>
      </c:valAx>
      <c:spPr>
        <a:noFill/>
        <a:ln>
          <a:noFill/>
        </a:ln>
        <a:effectLst/>
      </c:spPr>
    </c:plotArea>
    <c:legend>
      <c:legendPos val="b"/>
      <c:layout>
        <c:manualLayout>
          <c:xMode val="edge"/>
          <c:yMode val="edge"/>
          <c:x val="0.38030952844675336"/>
          <c:y val="0.82835493477178068"/>
          <c:w val="0.32864752692310906"/>
          <c:h val="0.1178092644206822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379447797071224E-2"/>
          <c:y val="8.2073434125269976E-2"/>
          <c:w val="0.88890227073637973"/>
          <c:h val="0.62387306338327575"/>
        </c:manualLayout>
      </c:layout>
      <c:barChart>
        <c:barDir val="col"/>
        <c:grouping val="clustered"/>
        <c:varyColors val="0"/>
        <c:ser>
          <c:idx val="0"/>
          <c:order val="0"/>
          <c:tx>
            <c:strRef>
              <c:f>Sheet1!$B$1</c:f>
              <c:strCache>
                <c:ptCount val="1"/>
                <c:pt idx="0">
                  <c:v>Juta Dollar US</c:v>
                </c:pt>
              </c:strCache>
            </c:strRef>
          </c:tx>
          <c:spPr>
            <a:solidFill>
              <a:schemeClr val="bg1"/>
            </a:solidFill>
            <a:ln w="9525" cap="flat" cmpd="sng" algn="ctr">
              <a:solidFill>
                <a:schemeClr val="tx1"/>
              </a:solidFill>
              <a:round/>
            </a:ln>
            <a:effectLst/>
          </c:spPr>
          <c:invertIfNegative val="0"/>
          <c:dLbls>
            <c:dLbl>
              <c:idx val="0"/>
              <c:tx>
                <c:rich>
                  <a:bodyPr/>
                  <a:lstStyle/>
                  <a:p>
                    <a:r>
                      <a:rPr lang="en-US"/>
                      <a:t>7.526</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3454-E048-B416-9C5135C9064F}"/>
                </c:ext>
              </c:extLst>
            </c:dLbl>
            <c:dLbl>
              <c:idx val="1"/>
              <c:tx>
                <c:rich>
                  <a:bodyPr/>
                  <a:lstStyle/>
                  <a:p>
                    <a:r>
                      <a:rPr lang="en-US"/>
                      <a:t>6.789</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3454-E048-B416-9C5135C9064F}"/>
                </c:ext>
              </c:extLst>
            </c:dLbl>
            <c:dLbl>
              <c:idx val="2"/>
              <c:tx>
                <c:rich>
                  <a:bodyPr/>
                  <a:lstStyle/>
                  <a:p>
                    <a:r>
                      <a:rPr lang="en-US"/>
                      <a:t>6.653</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3454-E048-B416-9C5135C9064F}"/>
                </c:ext>
              </c:extLst>
            </c:dLbl>
            <c:dLbl>
              <c:idx val="3"/>
              <c:tx>
                <c:rich>
                  <a:bodyPr/>
                  <a:lstStyle/>
                  <a:p>
                    <a:r>
                      <a:rPr lang="en-US"/>
                      <a:t>6.668</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3454-E048-B416-9C5135C9064F}"/>
                </c:ext>
              </c:extLst>
            </c:dLbl>
            <c:spPr>
              <a:noFill/>
              <a:ln>
                <a:noFill/>
              </a:ln>
              <a:effectLst/>
            </c:spPr>
            <c:txPr>
              <a:bodyPr rot="0" spcFirstLastPara="1" vertOverflow="ellipsis" vert="horz" wrap="square" anchor="ctr" anchorCtr="1"/>
              <a:lstStyle/>
              <a:p>
                <a:pPr algn="ctr">
                  <a:defRPr sz="9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Sheet1!$A$2:$A$5</c:f>
              <c:numCache>
                <c:formatCode>General</c:formatCode>
                <c:ptCount val="4"/>
                <c:pt idx="0">
                  <c:v>2014</c:v>
                </c:pt>
                <c:pt idx="1">
                  <c:v>2015</c:v>
                </c:pt>
                <c:pt idx="2">
                  <c:v>2016</c:v>
                </c:pt>
                <c:pt idx="3">
                  <c:v>2017</c:v>
                </c:pt>
              </c:numCache>
            </c:numRef>
          </c:cat>
          <c:val>
            <c:numRef>
              <c:f>Sheet1!$B$2:$B$5</c:f>
              <c:numCache>
                <c:formatCode>General</c:formatCode>
                <c:ptCount val="4"/>
                <c:pt idx="0">
                  <c:v>7526</c:v>
                </c:pt>
                <c:pt idx="1">
                  <c:v>6789</c:v>
                </c:pt>
                <c:pt idx="2">
                  <c:v>6653</c:v>
                </c:pt>
                <c:pt idx="3">
                  <c:v>6668</c:v>
                </c:pt>
              </c:numCache>
            </c:numRef>
          </c:val>
          <c:extLst>
            <c:ext xmlns:c16="http://schemas.microsoft.com/office/drawing/2014/chart" uri="{C3380CC4-5D6E-409C-BE32-E72D297353CC}">
              <c16:uniqueId val="{00000004-3454-E048-B416-9C5135C9064F}"/>
            </c:ext>
          </c:extLst>
        </c:ser>
        <c:dLbls>
          <c:dLblPos val="outEnd"/>
          <c:showLegendKey val="0"/>
          <c:showVal val="1"/>
          <c:showCatName val="0"/>
          <c:showSerName val="0"/>
          <c:showPercent val="0"/>
          <c:showBubbleSize val="0"/>
        </c:dLbls>
        <c:gapWidth val="100"/>
        <c:overlap val="-24"/>
        <c:axId val="205705200"/>
        <c:axId val="205706880"/>
      </c:barChart>
      <c:catAx>
        <c:axId val="205705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205706880"/>
        <c:crosses val="autoZero"/>
        <c:auto val="1"/>
        <c:lblAlgn val="ctr"/>
        <c:lblOffset val="100"/>
        <c:noMultiLvlLbl val="0"/>
      </c:catAx>
      <c:valAx>
        <c:axId val="2057068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205705200"/>
        <c:crosses val="autoZero"/>
        <c:crossBetween val="between"/>
      </c:valAx>
      <c:spPr>
        <a:noFill/>
        <a:ln>
          <a:noFill/>
        </a:ln>
        <a:effectLst/>
      </c:spPr>
    </c:plotArea>
    <c:legend>
      <c:legendPos val="b"/>
      <c:layout>
        <c:manualLayout>
          <c:xMode val="edge"/>
          <c:yMode val="edge"/>
          <c:x val="0.36277864870963528"/>
          <c:y val="0.90308230701931491"/>
          <c:w val="0.27444270258072945"/>
          <c:h val="9.691769298068508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chemeClr val="dk1"/>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908422094517736"/>
          <c:y val="7.2944297082228118E-2"/>
          <c:w val="0.82651928124369067"/>
          <c:h val="0.54299851706868918"/>
        </c:manualLayout>
      </c:layout>
      <c:barChart>
        <c:barDir val="col"/>
        <c:grouping val="clustered"/>
        <c:varyColors val="0"/>
        <c:ser>
          <c:idx val="0"/>
          <c:order val="0"/>
          <c:tx>
            <c:strRef>
              <c:f>Sheet1!$B$1</c:f>
              <c:strCache>
                <c:ptCount val="1"/>
                <c:pt idx="0">
                  <c:v>Juta Barrel</c:v>
                </c:pt>
              </c:strCache>
            </c:strRef>
          </c:tx>
          <c:spPr>
            <a:solidFill>
              <a:schemeClr val="bg1"/>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Sheet1!$A$2:$A$4</c:f>
              <c:strCache>
                <c:ptCount val="3"/>
                <c:pt idx="0">
                  <c:v>2009-2010</c:v>
                </c:pt>
                <c:pt idx="1">
                  <c:v>2011-2012</c:v>
                </c:pt>
                <c:pt idx="2">
                  <c:v>2013-2016</c:v>
                </c:pt>
              </c:strCache>
            </c:strRef>
          </c:cat>
          <c:val>
            <c:numRef>
              <c:f>Sheet1!$B$2:$B$4</c:f>
              <c:numCache>
                <c:formatCode>#,##0</c:formatCode>
                <c:ptCount val="3"/>
                <c:pt idx="0">
                  <c:v>99377</c:v>
                </c:pt>
                <c:pt idx="1">
                  <c:v>211170</c:v>
                </c:pt>
                <c:pt idx="2">
                  <c:v>297570</c:v>
                </c:pt>
              </c:numCache>
            </c:numRef>
          </c:val>
          <c:extLst>
            <c:ext xmlns:c16="http://schemas.microsoft.com/office/drawing/2014/chart" uri="{C3380CC4-5D6E-409C-BE32-E72D297353CC}">
              <c16:uniqueId val="{00000000-A19C-E64C-BE03-4639B7252B95}"/>
            </c:ext>
          </c:extLst>
        </c:ser>
        <c:dLbls>
          <c:dLblPos val="inEnd"/>
          <c:showLegendKey val="0"/>
          <c:showVal val="1"/>
          <c:showCatName val="0"/>
          <c:showSerName val="0"/>
          <c:showPercent val="0"/>
          <c:showBubbleSize val="0"/>
        </c:dLbls>
        <c:gapWidth val="100"/>
        <c:overlap val="-24"/>
        <c:axId val="386297168"/>
        <c:axId val="386298816"/>
      </c:barChart>
      <c:catAx>
        <c:axId val="38629716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86298816"/>
        <c:crosses val="autoZero"/>
        <c:auto val="1"/>
        <c:lblAlgn val="ctr"/>
        <c:lblOffset val="100"/>
        <c:noMultiLvlLbl val="0"/>
      </c:catAx>
      <c:valAx>
        <c:axId val="386298816"/>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86297168"/>
        <c:crosses val="autoZero"/>
        <c:crossBetween val="between"/>
      </c:valAx>
      <c:spPr>
        <a:noFill/>
        <a:ln>
          <a:noFill/>
        </a:ln>
        <a:effectLst/>
      </c:spPr>
    </c:plotArea>
    <c:legend>
      <c:legendPos val="b"/>
      <c:layout>
        <c:manualLayout>
          <c:xMode val="edge"/>
          <c:yMode val="edge"/>
          <c:x val="0.40419475905923391"/>
          <c:y val="0.84443601176358984"/>
          <c:w val="0.19161048188153221"/>
          <c:h val="0.1369299826741695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4.8541989095910586E-2"/>
          <c:y val="3.3996517762012422E-2"/>
          <c:w val="0.90623661332997352"/>
          <c:h val="0.55558087662250411"/>
        </c:manualLayout>
      </c:layout>
      <c:barChart>
        <c:barDir val="col"/>
        <c:grouping val="clustered"/>
        <c:varyColors val="0"/>
        <c:ser>
          <c:idx val="0"/>
          <c:order val="0"/>
          <c:tx>
            <c:strRef>
              <c:f>Sheet1!$B$1</c:f>
              <c:strCache>
                <c:ptCount val="1"/>
                <c:pt idx="0">
                  <c:v>Juta Barrel / Hari</c:v>
                </c:pt>
              </c:strCache>
            </c:strRef>
          </c:tx>
          <c:spPr>
            <a:solidFill>
              <a:schemeClr val="bg1"/>
            </a:solidFill>
            <a:ln>
              <a:solidFill>
                <a:schemeClr val="tx1"/>
              </a:solidFill>
            </a:ln>
            <a:effectLst/>
          </c:spPr>
          <c:invertIfNegative val="0"/>
          <c:dLbls>
            <c:dLbl>
              <c:idx val="4"/>
              <c:dLblPos val="outEnd"/>
              <c:showLegendKey val="0"/>
              <c:showVal val="1"/>
              <c:showCatName val="0"/>
              <c:showSerName val="0"/>
              <c:showPercent val="0"/>
              <c:showBubbleSize val="0"/>
              <c:extLst>
                <c:ext xmlns:c15="http://schemas.microsoft.com/office/drawing/2012/chart" uri="{CE6537A1-D6FC-4f65-9D91-7224C49458BB}">
                  <c15:layout>
                    <c:manualLayout>
                      <c:w val="6.3949363774474965E-2"/>
                      <c:h val="0.12091402718853869"/>
                    </c:manualLayout>
                  </c15:layout>
                </c:ext>
                <c:ext xmlns:c16="http://schemas.microsoft.com/office/drawing/2014/chart" uri="{C3380CC4-5D6E-409C-BE32-E72D297353CC}">
                  <c16:uniqueId val="{00000001-FBF1-824E-88B9-317D5C9D5B68}"/>
                </c:ext>
              </c:extLst>
            </c:dLbl>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Sheet1!$B$2:$B$11</c:f>
              <c:numCache>
                <c:formatCode>0.00</c:formatCode>
                <c:ptCount val="10"/>
                <c:pt idx="0" formatCode="General">
                  <c:v>3.23</c:v>
                </c:pt>
                <c:pt idx="1">
                  <c:v>3.03</c:v>
                </c:pt>
                <c:pt idx="2" formatCode="General">
                  <c:v>2.84</c:v>
                </c:pt>
                <c:pt idx="3" formatCode="General">
                  <c:v>2.76</c:v>
                </c:pt>
                <c:pt idx="4" formatCode="General">
                  <c:v>3.68</c:v>
                </c:pt>
                <c:pt idx="5" formatCode="General">
                  <c:v>2.69</c:v>
                </c:pt>
                <c:pt idx="6" formatCode="General">
                  <c:v>2.86</c:v>
                </c:pt>
                <c:pt idx="7" formatCode="General">
                  <c:v>2.57</c:v>
                </c:pt>
                <c:pt idx="8" formatCode="General">
                  <c:v>2.57</c:v>
                </c:pt>
                <c:pt idx="9" formatCode="General">
                  <c:v>2.2200000000000002</c:v>
                </c:pt>
              </c:numCache>
            </c:numRef>
          </c:val>
          <c:extLst>
            <c:ext xmlns:c16="http://schemas.microsoft.com/office/drawing/2014/chart" uri="{C3380CC4-5D6E-409C-BE32-E72D297353CC}">
              <c16:uniqueId val="{00000000-FBF1-824E-88B9-317D5C9D5B68}"/>
            </c:ext>
          </c:extLst>
        </c:ser>
        <c:dLbls>
          <c:dLblPos val="outEnd"/>
          <c:showLegendKey val="0"/>
          <c:showVal val="1"/>
          <c:showCatName val="0"/>
          <c:showSerName val="0"/>
          <c:showPercent val="0"/>
          <c:showBubbleSize val="0"/>
        </c:dLbls>
        <c:gapWidth val="100"/>
        <c:overlap val="-24"/>
        <c:axId val="1756611872"/>
        <c:axId val="1548862960"/>
      </c:barChart>
      <c:catAx>
        <c:axId val="175661187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548862960"/>
        <c:crosses val="autoZero"/>
        <c:auto val="1"/>
        <c:lblAlgn val="ctr"/>
        <c:lblOffset val="100"/>
        <c:noMultiLvlLbl val="0"/>
      </c:catAx>
      <c:valAx>
        <c:axId val="154886296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756611872"/>
        <c:crosses val="autoZero"/>
        <c:crossBetween val="between"/>
      </c:valAx>
      <c:spPr>
        <a:noFill/>
        <a:ln>
          <a:noFill/>
        </a:ln>
        <a:effectLst/>
      </c:spPr>
    </c:plotArea>
    <c:legend>
      <c:legendPos val="b"/>
      <c:layout>
        <c:manualLayout>
          <c:xMode val="edge"/>
          <c:yMode val="edge"/>
          <c:x val="0.35772251206418221"/>
          <c:y val="0.84720647120475112"/>
          <c:w val="0.28455497587163553"/>
          <c:h val="0.1527935287952487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chemeClr val="tx2"/>
          </a:solidFill>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Inflasi (%)</c:v>
                </c:pt>
              </c:strCache>
            </c:strRef>
          </c:tx>
          <c:spPr>
            <a:ln w="28575" cap="rnd">
              <a:solidFill>
                <a:schemeClr val="accent1"/>
              </a:solidFill>
              <a:round/>
            </a:ln>
            <a:effectLst/>
          </c:spPr>
          <c:marker>
            <c:symbol val="none"/>
          </c:marker>
          <c:dLbls>
            <c:dLbl>
              <c:idx val="0"/>
              <c:layout>
                <c:manualLayout>
                  <c:x val="-7.4452204997195057E-2"/>
                  <c:y val="-3.801494091048763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838-A74F-AE3B-04626F16D762}"/>
                </c:ext>
              </c:extLst>
            </c:dLbl>
            <c:dLbl>
              <c:idx val="1"/>
              <c:layout>
                <c:manualLayout>
                  <c:x val="-4.5576544233371701E-2"/>
                  <c:y val="-0.11910721410260526"/>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838-A74F-AE3B-04626F16D762}"/>
                </c:ext>
              </c:extLst>
            </c:dLbl>
            <c:dLbl>
              <c:idx val="2"/>
              <c:layout>
                <c:manualLayout>
                  <c:x val="-8.2043472537012857E-2"/>
                  <c:y val="-4.950816063542435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838-A74F-AE3B-04626F16D762}"/>
                </c:ext>
              </c:extLst>
            </c:dLbl>
            <c:dLbl>
              <c:idx val="3"/>
              <c:layout>
                <c:manualLayout>
                  <c:x val="-0.10852194085770921"/>
                  <c:y val="-2.31547425238123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838-A74F-AE3B-04626F16D76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2014</c:v>
                </c:pt>
                <c:pt idx="1">
                  <c:v>2015</c:v>
                </c:pt>
                <c:pt idx="2">
                  <c:v>2016</c:v>
                </c:pt>
                <c:pt idx="3">
                  <c:v>2017</c:v>
                </c:pt>
              </c:numCache>
            </c:numRef>
          </c:cat>
          <c:val>
            <c:numRef>
              <c:f>Sheet1!$B$2:$B$5</c:f>
              <c:numCache>
                <c:formatCode>General</c:formatCode>
                <c:ptCount val="4"/>
                <c:pt idx="0">
                  <c:v>62.17</c:v>
                </c:pt>
                <c:pt idx="1">
                  <c:v>121.74</c:v>
                </c:pt>
                <c:pt idx="2">
                  <c:v>254.95</c:v>
                </c:pt>
                <c:pt idx="3">
                  <c:v>438.12</c:v>
                </c:pt>
              </c:numCache>
            </c:numRef>
          </c:val>
          <c:smooth val="0"/>
          <c:extLst>
            <c:ext xmlns:c16="http://schemas.microsoft.com/office/drawing/2014/chart" uri="{C3380CC4-5D6E-409C-BE32-E72D297353CC}">
              <c16:uniqueId val="{00000004-0838-A74F-AE3B-04626F16D762}"/>
            </c:ext>
          </c:extLst>
        </c:ser>
        <c:ser>
          <c:idx val="1"/>
          <c:order val="1"/>
          <c:tx>
            <c:strRef>
              <c:f>Sheet1!$C$1</c:f>
              <c:strCache>
                <c:ptCount val="1"/>
                <c:pt idx="0">
                  <c:v>PDB (USD)</c:v>
                </c:pt>
              </c:strCache>
            </c:strRef>
          </c:tx>
          <c:spPr>
            <a:ln w="28575" cap="rnd">
              <a:solidFill>
                <a:schemeClr val="accent2"/>
              </a:solidFill>
              <a:round/>
            </a:ln>
            <a:effectLst/>
          </c:spPr>
          <c:marker>
            <c:symbol val="none"/>
          </c:marker>
          <c:dLbls>
            <c:dLbl>
              <c:idx val="0"/>
              <c:layout>
                <c:manualLayout>
                  <c:x val="-7.2367885781109711E-2"/>
                  <c:y val="-5.528549612719498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838-A74F-AE3B-04626F16D762}"/>
                </c:ext>
              </c:extLst>
            </c:dLbl>
            <c:dLbl>
              <c:idx val="1"/>
              <c:layout>
                <c:manualLayout>
                  <c:x val="-4.8216160056359876E-2"/>
                  <c:y val="6.29059107856130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838-A74F-AE3B-04626F16D762}"/>
                </c:ext>
              </c:extLst>
            </c:dLbl>
            <c:dLbl>
              <c:idx val="2"/>
              <c:layout>
                <c:manualLayout>
                  <c:x val="-6.3330380132668687E-2"/>
                  <c:y val="-4.363727248130093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838-A74F-AE3B-04626F16D76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2014</c:v>
                </c:pt>
                <c:pt idx="1">
                  <c:v>2015</c:v>
                </c:pt>
                <c:pt idx="2">
                  <c:v>2016</c:v>
                </c:pt>
                <c:pt idx="3">
                  <c:v>2017</c:v>
                </c:pt>
              </c:numCache>
            </c:numRef>
          </c:cat>
          <c:val>
            <c:numRef>
              <c:f>Sheet1!$C$2:$C$5</c:f>
              <c:numCache>
                <c:formatCode>General</c:formatCode>
                <c:ptCount val="4"/>
                <c:pt idx="0">
                  <c:v>214.87</c:v>
                </c:pt>
                <c:pt idx="1">
                  <c:v>125.45</c:v>
                </c:pt>
                <c:pt idx="2">
                  <c:v>112.91</c:v>
                </c:pt>
                <c:pt idx="3">
                  <c:v>115.88</c:v>
                </c:pt>
              </c:numCache>
            </c:numRef>
          </c:val>
          <c:smooth val="0"/>
          <c:extLst>
            <c:ext xmlns:c16="http://schemas.microsoft.com/office/drawing/2014/chart" uri="{C3380CC4-5D6E-409C-BE32-E72D297353CC}">
              <c16:uniqueId val="{00000008-0838-A74F-AE3B-04626F16D762}"/>
            </c:ext>
          </c:extLst>
        </c:ser>
        <c:dLbls>
          <c:dLblPos val="t"/>
          <c:showLegendKey val="0"/>
          <c:showVal val="1"/>
          <c:showCatName val="0"/>
          <c:showSerName val="0"/>
          <c:showPercent val="0"/>
          <c:showBubbleSize val="0"/>
        </c:dLbls>
        <c:smooth val="0"/>
        <c:axId val="758320320"/>
        <c:axId val="758321968"/>
      </c:lineChart>
      <c:catAx>
        <c:axId val="758320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8321968"/>
        <c:crosses val="autoZero"/>
        <c:auto val="1"/>
        <c:lblAlgn val="ctr"/>
        <c:lblOffset val="100"/>
        <c:noMultiLvlLbl val="0"/>
      </c:catAx>
      <c:valAx>
        <c:axId val="758321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8320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159421248814486"/>
          <c:y val="0.12228260869565218"/>
          <c:w val="0.84759346258188317"/>
          <c:h val="0.53326345042782963"/>
        </c:manualLayout>
      </c:layout>
      <c:barChart>
        <c:barDir val="col"/>
        <c:grouping val="clustered"/>
        <c:varyColors val="0"/>
        <c:ser>
          <c:idx val="0"/>
          <c:order val="0"/>
          <c:tx>
            <c:strRef>
              <c:f>Sheet1!$B$1</c:f>
              <c:strCache>
                <c:ptCount val="1"/>
                <c:pt idx="0">
                  <c:v>ribu barrel per hari</c:v>
                </c:pt>
              </c:strCache>
            </c:strRef>
          </c:tx>
          <c:spPr>
            <a:solidFill>
              <a:schemeClr val="bg1"/>
            </a:solidFill>
            <a:ln>
              <a:solidFill>
                <a:schemeClr val="tx1"/>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Sheet1!$A$2:$A$5</c:f>
              <c:numCache>
                <c:formatCode>General</c:formatCode>
                <c:ptCount val="4"/>
                <c:pt idx="0">
                  <c:v>2012</c:v>
                </c:pt>
                <c:pt idx="1">
                  <c:v>2013</c:v>
                </c:pt>
                <c:pt idx="2">
                  <c:v>2014</c:v>
                </c:pt>
                <c:pt idx="3">
                  <c:v>2016</c:v>
                </c:pt>
              </c:numCache>
            </c:numRef>
          </c:cat>
          <c:val>
            <c:numRef>
              <c:f>Sheet1!$B$2:$B$5</c:f>
              <c:numCache>
                <c:formatCode>0</c:formatCode>
                <c:ptCount val="4"/>
                <c:pt idx="0">
                  <c:v>184926</c:v>
                </c:pt>
                <c:pt idx="1">
                  <c:v>175663</c:v>
                </c:pt>
                <c:pt idx="2">
                  <c:v>176958</c:v>
                </c:pt>
                <c:pt idx="3">
                  <c:v>153000</c:v>
                </c:pt>
              </c:numCache>
            </c:numRef>
          </c:val>
          <c:extLst>
            <c:ext xmlns:c16="http://schemas.microsoft.com/office/drawing/2014/chart" uri="{C3380CC4-5D6E-409C-BE32-E72D297353CC}">
              <c16:uniqueId val="{00000000-7E92-B346-A3C9-2A086B0C1F08}"/>
            </c:ext>
          </c:extLst>
        </c:ser>
        <c:dLbls>
          <c:dLblPos val="inEnd"/>
          <c:showLegendKey val="0"/>
          <c:showVal val="1"/>
          <c:showCatName val="0"/>
          <c:showSerName val="0"/>
          <c:showPercent val="0"/>
          <c:showBubbleSize val="0"/>
        </c:dLbls>
        <c:gapWidth val="80"/>
        <c:overlap val="25"/>
        <c:axId val="898718639"/>
        <c:axId val="898720287"/>
      </c:barChart>
      <c:catAx>
        <c:axId val="898718639"/>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dk1"/>
                </a:solidFill>
                <a:latin typeface="+mn-lt"/>
                <a:ea typeface="+mn-ea"/>
                <a:cs typeface="+mn-cs"/>
              </a:defRPr>
            </a:pPr>
            <a:endParaRPr lang="en-US"/>
          </a:p>
        </c:txPr>
        <c:crossAx val="898720287"/>
        <c:crosses val="autoZero"/>
        <c:auto val="1"/>
        <c:lblAlgn val="ctr"/>
        <c:lblOffset val="100"/>
        <c:noMultiLvlLbl val="0"/>
      </c:catAx>
      <c:valAx>
        <c:axId val="898720287"/>
        <c:scaling>
          <c:orientation val="minMax"/>
        </c:scaling>
        <c:delete val="0"/>
        <c:axPos val="l"/>
        <c:majorGridlines>
          <c:spPr>
            <a:ln w="9525" cap="flat" cmpd="sng" algn="ctr">
              <a:solidFill>
                <a:schemeClr val="tx1">
                  <a:lumMod val="5000"/>
                  <a:lumOff val="9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solidFill>
                <a:latin typeface="+mn-lt"/>
                <a:ea typeface="+mn-ea"/>
                <a:cs typeface="+mn-cs"/>
              </a:defRPr>
            </a:pPr>
            <a:endParaRPr lang="en-US"/>
          </a:p>
        </c:txPr>
        <c:crossAx val="898718639"/>
        <c:crosses val="autoZero"/>
        <c:crossBetween val="between"/>
      </c:valAx>
      <c:spPr>
        <a:noFill/>
        <a:ln>
          <a:noFill/>
        </a:ln>
        <a:effectLst/>
      </c:spPr>
    </c:plotArea>
    <c:legend>
      <c:legendPos val="b"/>
      <c:layout>
        <c:manualLayout>
          <c:xMode val="edge"/>
          <c:yMode val="edge"/>
          <c:x val="0.36703059176426478"/>
          <c:y val="0.8326634714138994"/>
          <c:w val="0.26593859591080526"/>
          <c:h val="0.1673365285861006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noFill/>
      <a:round/>
    </a:ln>
    <a:effectLst/>
  </c:spPr>
  <c:txPr>
    <a:bodyPr/>
    <a:lstStyle/>
    <a:p>
      <a:pPr>
        <a:defRPr>
          <a:solidFill>
            <a:schemeClr val="dk1"/>
          </a:solidFill>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364497541255625E-2"/>
          <c:y val="0.10294805802526907"/>
          <c:w val="0.88348990858901255"/>
          <c:h val="0.55890136514000843"/>
        </c:manualLayout>
      </c:layout>
      <c:barChart>
        <c:barDir val="col"/>
        <c:grouping val="clustered"/>
        <c:varyColors val="0"/>
        <c:ser>
          <c:idx val="0"/>
          <c:order val="0"/>
          <c:tx>
            <c:strRef>
              <c:f>Sheet1!$B$1</c:f>
              <c:strCache>
                <c:ptCount val="1"/>
                <c:pt idx="0">
                  <c:v>juta barrel per hari</c:v>
                </c:pt>
              </c:strCache>
            </c:strRef>
          </c:tx>
          <c:spPr>
            <a:solidFill>
              <a:schemeClr val="bg1"/>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Sheet1!$A$2:$A$6</c:f>
              <c:numCache>
                <c:formatCode>General</c:formatCode>
                <c:ptCount val="5"/>
                <c:pt idx="0">
                  <c:v>2014</c:v>
                </c:pt>
                <c:pt idx="1">
                  <c:v>2015</c:v>
                </c:pt>
                <c:pt idx="2">
                  <c:v>2016</c:v>
                </c:pt>
                <c:pt idx="3">
                  <c:v>2017</c:v>
                </c:pt>
                <c:pt idx="4">
                  <c:v>2018</c:v>
                </c:pt>
              </c:numCache>
            </c:numRef>
          </c:cat>
          <c:val>
            <c:numRef>
              <c:f>Sheet1!$B$2:$B$6</c:f>
              <c:numCache>
                <c:formatCode>General</c:formatCode>
                <c:ptCount val="5"/>
                <c:pt idx="0">
                  <c:v>2.4</c:v>
                </c:pt>
                <c:pt idx="1">
                  <c:v>2.4</c:v>
                </c:pt>
                <c:pt idx="2">
                  <c:v>2.2999999999999998</c:v>
                </c:pt>
                <c:pt idx="3">
                  <c:v>2</c:v>
                </c:pt>
                <c:pt idx="4">
                  <c:v>1.6</c:v>
                </c:pt>
              </c:numCache>
            </c:numRef>
          </c:val>
          <c:extLst>
            <c:ext xmlns:c16="http://schemas.microsoft.com/office/drawing/2014/chart" uri="{C3380CC4-5D6E-409C-BE32-E72D297353CC}">
              <c16:uniqueId val="{00000000-9DCF-1B47-BF31-6E7AB2E9FDD9}"/>
            </c:ext>
          </c:extLst>
        </c:ser>
        <c:dLbls>
          <c:dLblPos val="ctr"/>
          <c:showLegendKey val="0"/>
          <c:showVal val="1"/>
          <c:showCatName val="0"/>
          <c:showSerName val="0"/>
          <c:showPercent val="0"/>
          <c:showBubbleSize val="0"/>
        </c:dLbls>
        <c:gapWidth val="150"/>
        <c:axId val="93201567"/>
        <c:axId val="2050970576"/>
      </c:barChart>
      <c:catAx>
        <c:axId val="93201567"/>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050970576"/>
        <c:crosses val="autoZero"/>
        <c:auto val="1"/>
        <c:lblAlgn val="ctr"/>
        <c:lblOffset val="100"/>
        <c:noMultiLvlLbl val="0"/>
      </c:catAx>
      <c:valAx>
        <c:axId val="205097057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93201567"/>
        <c:crosses val="autoZero"/>
        <c:crossBetween val="between"/>
      </c:valAx>
      <c:spPr>
        <a:noFill/>
        <a:ln>
          <a:noFill/>
        </a:ln>
        <a:effectLst/>
      </c:spPr>
    </c:plotArea>
    <c:legend>
      <c:legendPos val="b"/>
      <c:layout>
        <c:manualLayout>
          <c:xMode val="edge"/>
          <c:yMode val="edge"/>
          <c:x val="0.36466771653543306"/>
          <c:y val="0.88051356407223014"/>
          <c:w val="0.33196699550487219"/>
          <c:h val="0.1139986404874410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524594570094007"/>
          <c:y val="0.1337386018237082"/>
          <c:w val="0.8403185867167533"/>
          <c:h val="0.64500586362874857"/>
        </c:manualLayout>
      </c:layout>
      <c:barChart>
        <c:barDir val="col"/>
        <c:grouping val="clustered"/>
        <c:varyColors val="0"/>
        <c:ser>
          <c:idx val="0"/>
          <c:order val="0"/>
          <c:tx>
            <c:strRef>
              <c:f>Sheet1!$B$1</c:f>
              <c:strCache>
                <c:ptCount val="1"/>
                <c:pt idx="0">
                  <c:v>Jumlah Rig Minyak Aktif</c:v>
                </c:pt>
              </c:strCache>
            </c:strRef>
          </c:tx>
          <c:spPr>
            <a:solidFill>
              <a:schemeClr val="bg1"/>
            </a:solidFill>
            <a:ln>
              <a:solidFill>
                <a:schemeClr val="tx1"/>
              </a:solidFill>
            </a:ln>
            <a:effectLst/>
          </c:spPr>
          <c:invertIfNegative val="0"/>
          <c:dLbls>
            <c:dLbl>
              <c:idx val="0"/>
              <c:layout>
                <c:manualLayout>
                  <c:x val="3.287851389117212E-3"/>
                  <c:y val="1.391014683726260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E64-BF4C-8B98-39B09D2B3443}"/>
                </c:ext>
              </c:extLst>
            </c:dLbl>
            <c:dLbl>
              <c:idx val="1"/>
              <c:layout>
                <c:manualLayout>
                  <c:x val="3.287851389117212E-3"/>
                  <c:y val="7.872172795252499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E64-BF4C-8B98-39B09D2B3443}"/>
                </c:ext>
              </c:extLst>
            </c:dLbl>
            <c:dLbl>
              <c:idx val="2"/>
              <c:layout>
                <c:manualLayout>
                  <c:x val="0"/>
                  <c:y val="4.284404472846394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E64-BF4C-8B98-39B09D2B3443}"/>
                </c:ext>
              </c:extLst>
            </c:dLbl>
            <c:dLbl>
              <c:idx val="3"/>
              <c:layout>
                <c:manualLayout>
                  <c:x val="-1.2055315829392596E-16"/>
                  <c:y val="2.966232497707773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E64-BF4C-8B98-39B09D2B3443}"/>
                </c:ext>
              </c:extLst>
            </c:dLbl>
            <c:dLbl>
              <c:idx val="4"/>
              <c:layout>
                <c:manualLayout>
                  <c:x val="0"/>
                  <c:y val="8.251360329519849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E64-BF4C-8B98-39B09D2B344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2013</c:v>
                </c:pt>
                <c:pt idx="1">
                  <c:v>2014</c:v>
                </c:pt>
                <c:pt idx="2">
                  <c:v>2015</c:v>
                </c:pt>
                <c:pt idx="3">
                  <c:v>2016</c:v>
                </c:pt>
                <c:pt idx="4">
                  <c:v>2017</c:v>
                </c:pt>
              </c:numCache>
            </c:numRef>
          </c:cat>
          <c:val>
            <c:numRef>
              <c:f>Sheet1!$B$2:$B$6</c:f>
              <c:numCache>
                <c:formatCode>General</c:formatCode>
                <c:ptCount val="5"/>
                <c:pt idx="0">
                  <c:v>70</c:v>
                </c:pt>
                <c:pt idx="1">
                  <c:v>59</c:v>
                </c:pt>
                <c:pt idx="2">
                  <c:v>67</c:v>
                </c:pt>
                <c:pt idx="3">
                  <c:v>52</c:v>
                </c:pt>
                <c:pt idx="4">
                  <c:v>50</c:v>
                </c:pt>
              </c:numCache>
            </c:numRef>
          </c:val>
          <c:extLst>
            <c:ext xmlns:c16="http://schemas.microsoft.com/office/drawing/2014/chart" uri="{C3380CC4-5D6E-409C-BE32-E72D297353CC}">
              <c16:uniqueId val="{00000005-FE64-BF4C-8B98-39B09D2B3443}"/>
            </c:ext>
          </c:extLst>
        </c:ser>
        <c:dLbls>
          <c:dLblPos val="ctr"/>
          <c:showLegendKey val="0"/>
          <c:showVal val="1"/>
          <c:showCatName val="0"/>
          <c:showSerName val="0"/>
          <c:showPercent val="0"/>
          <c:showBubbleSize val="0"/>
        </c:dLbls>
        <c:gapWidth val="150"/>
        <c:axId val="815991183"/>
        <c:axId val="816105631"/>
      </c:barChart>
      <c:catAx>
        <c:axId val="8159911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6105631"/>
        <c:crosses val="autoZero"/>
        <c:auto val="1"/>
        <c:lblAlgn val="ctr"/>
        <c:lblOffset val="100"/>
        <c:noMultiLvlLbl val="0"/>
      </c:catAx>
      <c:valAx>
        <c:axId val="81610563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599118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96618543042671"/>
          <c:y val="9.4380094380094384E-2"/>
          <c:w val="0.85815081704394591"/>
          <c:h val="0.63900998861628788"/>
        </c:manualLayout>
      </c:layout>
      <c:barChart>
        <c:barDir val="col"/>
        <c:grouping val="clustered"/>
        <c:varyColors val="0"/>
        <c:ser>
          <c:idx val="0"/>
          <c:order val="0"/>
          <c:tx>
            <c:strRef>
              <c:f>Sheet1!$B$1</c:f>
              <c:strCache>
                <c:ptCount val="1"/>
                <c:pt idx="0">
                  <c:v>Dollar per barel</c:v>
                </c:pt>
              </c:strCache>
            </c:strRef>
          </c:tx>
          <c:spPr>
            <a:solidFill>
              <a:schemeClr val="bg1"/>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Sheet1!$A$2:$A$7</c:f>
              <c:numCache>
                <c:formatCode>General</c:formatCode>
                <c:ptCount val="6"/>
                <c:pt idx="0">
                  <c:v>2012</c:v>
                </c:pt>
                <c:pt idx="1">
                  <c:v>2013</c:v>
                </c:pt>
                <c:pt idx="2">
                  <c:v>2014</c:v>
                </c:pt>
                <c:pt idx="3">
                  <c:v>2015</c:v>
                </c:pt>
                <c:pt idx="4">
                  <c:v>2016</c:v>
                </c:pt>
                <c:pt idx="5">
                  <c:v>2017</c:v>
                </c:pt>
              </c:numCache>
            </c:numRef>
          </c:cat>
          <c:val>
            <c:numRef>
              <c:f>Sheet1!$B$2:$B$7</c:f>
              <c:numCache>
                <c:formatCode>General</c:formatCode>
                <c:ptCount val="6"/>
                <c:pt idx="0">
                  <c:v>103.4</c:v>
                </c:pt>
                <c:pt idx="1">
                  <c:v>99.49</c:v>
                </c:pt>
                <c:pt idx="2">
                  <c:v>88.4</c:v>
                </c:pt>
                <c:pt idx="3">
                  <c:v>44.7</c:v>
                </c:pt>
                <c:pt idx="4">
                  <c:v>35.200000000000003</c:v>
                </c:pt>
                <c:pt idx="5">
                  <c:v>45.8</c:v>
                </c:pt>
              </c:numCache>
            </c:numRef>
          </c:val>
          <c:extLst>
            <c:ext xmlns:c16="http://schemas.microsoft.com/office/drawing/2014/chart" uri="{C3380CC4-5D6E-409C-BE32-E72D297353CC}">
              <c16:uniqueId val="{00000000-E3C3-D647-8C68-5261F11F1A4C}"/>
            </c:ext>
          </c:extLst>
        </c:ser>
        <c:dLbls>
          <c:dLblPos val="inEnd"/>
          <c:showLegendKey val="0"/>
          <c:showVal val="1"/>
          <c:showCatName val="0"/>
          <c:showSerName val="0"/>
          <c:showPercent val="0"/>
          <c:showBubbleSize val="0"/>
        </c:dLbls>
        <c:gapWidth val="80"/>
        <c:overlap val="25"/>
        <c:axId val="796639616"/>
        <c:axId val="657621071"/>
      </c:barChart>
      <c:catAx>
        <c:axId val="796639616"/>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657621071"/>
        <c:crosses val="autoZero"/>
        <c:auto val="1"/>
        <c:lblAlgn val="ctr"/>
        <c:lblOffset val="100"/>
        <c:noMultiLvlLbl val="0"/>
      </c:catAx>
      <c:valAx>
        <c:axId val="657621071"/>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796639616"/>
        <c:crosses val="autoZero"/>
        <c:crossBetween val="between"/>
      </c:valAx>
      <c:spPr>
        <a:noFill/>
        <a:ln>
          <a:noFill/>
        </a:ln>
        <a:effectLst/>
      </c:spPr>
    </c:plotArea>
    <c:legend>
      <c:legendPos val="b"/>
      <c:layout>
        <c:manualLayout>
          <c:xMode val="edge"/>
          <c:yMode val="edge"/>
          <c:x val="0.35812966380262912"/>
          <c:y val="0.88095136756554082"/>
          <c:w val="0.28374039406261914"/>
          <c:h val="0.1190486324344591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withinLinear" id="14">
  <a:schemeClr val="accent1"/>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USE195</b:Tag>
    <b:SourceType>InternetSite</b:SourceType>
    <b:Guid>{FCE46BB2-0884-8A45-AC31-357845499933}</b:Guid>
    <b:Author>
      <b:Author>
        <b:Corporate>U.S. Energy Information Administration</b:Corporate>
      </b:Author>
    </b:Author>
    <b:Title>Petroleum and Other Liquids Production 2019</b:Title>
    <b:URL>https://www.eia.gov</b:URL>
    <b:Year>2019</b:Year>
    <b:RefOrder>1</b:RefOrder>
  </b:Source>
  <b:Source>
    <b:Tag>Ene3</b:Tag>
    <b:SourceType>InternetSite</b:SourceType>
    <b:Guid>{B8F27309-E149-2646-AD71-1B3F87D04CA0}</b:Guid>
    <b:Author>
      <b:Author>
        <b:Corporate>Enerdata</b:Corporate>
      </b:Author>
    </b:Author>
    <b:URL>http://www.enerdata.net/enerdatauk/knowledge/subscriptions/database/energy-market-data-and-co2-emissions-data.php</b:URL>
    <b:RefOrder>32</b:RefOrder>
  </b:Source>
  <b:Source>
    <b:Tag>Jác112</b:Tag>
    <b:SourceType>BookSection</b:SourceType>
    <b:Guid>{100CEE39-356B-8242-949F-4353FDB8EBD4}</b:Guid>
    <b:Title>Petrocaribe: The Current Phase of Venezuela’s Oil Diplomacy in the Caribbean</b:Title>
    <b:Year>2011</b:Year>
    <b:Author>
      <b:Author>
        <b:NameList>
          <b:Person>
            <b:Last>Jácome</b:Last>
          </b:Person>
        </b:NameList>
      </b:Author>
    </b:Author>
    <b:City>Bogotá DC</b:City>
    <b:Publisher>Friedrich Ebert Stiftung</b:Publisher>
    <b:Pages>5</b:Pages>
    <b:RefOrder>2</b:RefOrder>
  </b:Source>
  <b:Source>
    <b:Tag>Ted142</b:Tag>
    <b:SourceType>BookSection</b:SourceType>
    <b:Guid>{5411BB9F-C19A-2343-9DEF-9574492BB2AB}</b:Guid>
    <b:Author>
      <b:Author>
        <b:NameList>
          <b:Person>
            <b:Last>Ted Piccone</b:Last>
            <b:First>HaroldTrikunas</b:First>
          </b:Person>
        </b:NameList>
      </b:Author>
    </b:Author>
    <b:Title>The Cuba-Venezuela Alliance: The Beginning of The End?</b:Title>
    <b:City>Brookings</b:City>
    <b:Publisher>Latin America Initiative Foreign Policy</b:Publisher>
    <b:Year>2014</b:Year>
    <b:Pages>7</b:Pages>
    <b:RefOrder>12</b:RefOrder>
  </b:Source>
  <b:Source>
    <b:Tag>Lui202</b:Tag>
    <b:SourceType>DocumentFromInternetSite</b:SourceType>
    <b:Guid>{BC12C12C-78D1-4946-882D-07CD39BED991}</b:Guid>
    <b:Title>Venezuelan-Cuban Mutual AID: Grants, Subsidies and Fantasies</b:Title>
    <b:Year>2020</b:Year>
    <b:Author>
      <b:Author>
        <b:NameList>
          <b:Person>
            <b:Last>Luis</b:Last>
          </b:Person>
        </b:NameList>
      </b:Author>
    </b:Author>
    <b:URL>https://www.thecpe.org/wp-content/uploads/2020/08/Venezuelan-Cuban-Mutual-Aid.pdf</b:URL>
    <b:RefOrder>3</b:RefOrder>
  </b:Source>
  <b:Source>
    <b:Tag>Reu2</b:Tag>
    <b:SourceType>InternetSite</b:SourceType>
    <b:Guid>{2BD0A8BA-A066-A348-B87F-9D297DB91691}</b:Guid>
    <b:Title>Explainer: What is causing Cuba's acute shortage of fuel?</b:Title>
    <b:URL>https://www.reuters.com/article/us-cuba-fuel-explainer-idUSKBN1W91C3</b:URL>
    <b:Author>
      <b:Author>
        <b:NameList>
          <b:Person>
            <b:Last>Reuters</b:Last>
          </b:Person>
        </b:NameList>
      </b:Author>
    </b:Author>
    <b:RefOrder>33</b:RefOrder>
  </b:Source>
  <b:Source>
    <b:Tag>Tra2</b:Tag>
    <b:SourceType>InternetSite</b:SourceType>
    <b:Guid>{07320CA9-181C-A44A-8073-42BC9193949E}</b:Guid>
    <b:Author>
      <b:Author>
        <b:NameList>
          <b:Person>
            <b:Last>Hartman</b:Last>
            <b:First>Travis</b:First>
          </b:Person>
        </b:NameList>
      </b:Author>
    </b:Author>
    <b:Title>PDVSA curbs crude to Cuba</b:Title>
    <b:URL>http://fingfx.thomsonreuters.com/gfx/rngs/VENEZUELA-CUBA-OIL/0100421G4F7/index.html</b:URL>
    <b:RefOrder>34</b:RefOrder>
  </b:Source>
  <b:Source>
    <b:Tag>Koe771</b:Tag>
    <b:SourceType>BookSection</b:SourceType>
    <b:Guid>{65FE73BF-74BE-5C42-9916-97410A8C30BB}</b:Guid>
    <b:Author>
      <b:Author>
        <b:NameList>
          <b:Person>
            <b:Last>Kartasasmita</b:Last>
            <b:First>Koesnadi</b:First>
          </b:Person>
        </b:NameList>
      </b:Author>
    </b:Author>
    <b:Title>Administrasi Internasional</b:Title>
    <b:City>Bandung</b:City>
    <b:Publisher>Lembaga Penerbitan Sekolah Tinggi llmu Administrasi Bandung</b:Publisher>
    <b:Year>1977</b:Year>
    <b:Pages>19</b:Pages>
    <b:RefOrder>5</b:RefOrder>
  </b:Source>
  <b:Source>
    <b:Tag>Sja951</b:Tag>
    <b:SourceType>BookSection</b:SourceType>
    <b:Guid>{BA528933-82F2-0549-A397-6EF535D0B7C6}</b:Guid>
    <b:Author>
      <b:Author>
        <b:NameList>
          <b:Person>
            <b:Last>Sjamsumar Dam</b:Last>
            <b:First>Riswandi</b:First>
          </b:Person>
        </b:NameList>
      </b:Author>
    </b:Author>
    <b:Title>Kerja Sama ASEAN : Latar Belakang, Perkembangan dan Masa Depan</b:Title>
    <b:City>Jakarta</b:City>
    <b:Publisher>Galia Indonesia</b:Publisher>
    <b:Year>1995</b:Year>
    <b:Pages>16</b:Pages>
    <b:RefOrder>35</b:RefOrder>
  </b:Source>
  <b:Source>
    <b:Tag>Hel921</b:Tag>
    <b:SourceType>BookSection</b:SourceType>
    <b:Guid>{FBC86175-0E3A-694E-A2AB-32815377D80E}</b:Guid>
    <b:Author>
      <b:Author>
        <b:NameList>
          <b:Person>
            <b:Last>Minler</b:Last>
            <b:First>Helen</b:First>
          </b:Person>
        </b:NameList>
      </b:Author>
    </b:Author>
    <b:Title>International Theories Of Cooperation Among Nations Strengths And Weaksnesses</b:Title>
    <b:Publisher>Cambridge University Press</b:Publisher>
    <b:Year>1992</b:Year>
    <b:Pages>467-468</b:Pages>
    <b:RefOrder>36</b:RefOrder>
  </b:Source>
  <b:Source>
    <b:Tag>Juw911</b:Tag>
    <b:SourceType>BookSection</b:SourceType>
    <b:Guid>{460DF4B6-9B84-4B4B-A5C9-93EF5E320D46}</b:Guid>
    <b:Author>
      <b:Author>
        <b:NameList>
          <b:Person>
            <b:Last>Juwondo</b:Last>
          </b:Person>
        </b:NameList>
      </b:Author>
    </b:Author>
    <b:Title>Hubungan Bilateral: Definisi dan Teori</b:Title>
    <b:City>Jakarta</b:City>
    <b:Publisher>Rajawali Press</b:Publisher>
    <b:Year>1991</b:Year>
    <b:Pages>21</b:Pages>
    <b:RefOrder>6</b:RefOrder>
  </b:Source>
  <b:Source>
    <b:Tag>EEA121</b:Tag>
    <b:SourceType>BookSection</b:SourceType>
    <b:Guid>{81744C09-FF51-EC4F-A69B-EDCCBDE359FD}</b:Guid>
    <b:Author>
      <b:Author>
        <b:NameList>
          <b:Person>
            <b:Last>Grants</b:Last>
            <b:First>EEA</b:First>
            <b:Middle>and Norway</b:Middle>
          </b:Person>
        </b:NameList>
      </b:Author>
    </b:Author>
    <b:Title>Guideline for strengthened bilateral relations</b:Title>
    <b:City>Norway</b:City>
    <b:Publisher>Iceland Liechtenstein</b:Publisher>
    <b:Year>2012</b:Year>
    <b:Pages>6</b:Pages>
    <b:RefOrder>37</b:RefOrder>
  </b:Source>
  <b:Source>
    <b:Tag>Per05</b:Tag>
    <b:SourceType>BookSection</b:SourceType>
    <b:Guid>{11721795-7CE9-F544-A92B-C879BB6AB192}</b:Guid>
    <b:Author>
      <b:Author>
        <b:NameList>
          <b:Person>
            <b:Last>Perwita</b:Last>
            <b:First>Yani</b:First>
          </b:Person>
        </b:NameList>
      </b:Author>
    </b:Author>
    <b:Title>Pengantar Ilmu Hubungan Internasional</b:Title>
    <b:City>Bandung</b:City>
    <b:Publisher>PT.Remaja Rosdakarya</b:Publisher>
    <b:Year>2005</b:Year>
    <b:Pages>25</b:Pages>
    <b:RefOrder>7</b:RefOrder>
  </b:Source>
  <b:Source>
    <b:Tag>Sta3</b:Tag>
    <b:SourceType>InternetSite</b:SourceType>
    <b:Guid>{05D957D1-8EA5-CF4A-8644-456BA4EB07AD}</b:Guid>
    <b:Title>Oil Industry in Venezuela</b:Title>
    <b:Author>
      <b:Author>
        <b:Corporate>Statista</b:Corporate>
      </b:Author>
    </b:Author>
    <b:URL>https://www.statista.com/topics/8140/oil-industry-in-venezuela/#topicOverview</b:URL>
    <b:RefOrder>38</b:RefOrder>
  </b:Source>
  <b:Source>
    <b:Tag>BBC181</b:Tag>
    <b:SourceType>InternetSite</b:SourceType>
    <b:Guid>{1EAEC1A2-E3AE-3749-82F9-059E13005A30}</b:Guid>
    <b:Author>
      <b:Author>
        <b:Corporate>BBC</b:Corporate>
      </b:Author>
    </b:Author>
    <b:Title>Bagaimana Venezuela yang Kaya Minyak Tapi Mata Uang Ambruk</b:Title>
    <b:InternetSiteTitle>BBC</b:InternetSiteTitle>
    <b:URL>https://www.bbc.com/indonesia/dunia-45272065</b:URL>
    <b:Year>2018</b:Year>
    <b:RefOrder>8</b:RefOrder>
  </b:Source>
  <b:Source>
    <b:Tag>Tim161</b:Tag>
    <b:SourceType>DocumentFromInternetSite</b:SourceType>
    <b:Guid>{48D45228-E60E-8248-8DEB-BC6D68302F7A}</b:Guid>
    <b:Title>Congratulations to Venezuela – IMF Predicts Inflations of 1,600% in 2017</b:Title>
    <b:InternetSiteTitle>Forbes</b:InternetSiteTitle>
    <b:URL>https://www.forbes.com/sites/timworstall/2016/07/19/congratulations-to-venezuela- imf-predicts-inflation-of-1600-in-2017/?sh=60ccc30a6952</b:URL>
    <b:Year>2016</b:Year>
    <b:Author>
      <b:Author>
        <b:NameList>
          <b:Person>
            <b:Last>Tim Worstall</b:Last>
            <b:First>“</b:First>
          </b:Person>
        </b:NameList>
      </b:Author>
    </b:Author>
    <b:RefOrder>9</b:RefOrder>
  </b:Source>
  <b:Source>
    <b:Tag>Wah151</b:Tag>
    <b:SourceType>InternetSite</b:SourceType>
    <b:Guid>{47DFC56C-C156-9C40-8121-95396AB81022}</b:Guid>
    <b:Author>
      <b:Author>
        <b:NameList>
          <b:Person>
            <b:Last>Daniel</b:Last>
            <b:First>Wahyu</b:First>
          </b:Person>
        </b:NameList>
      </b:Author>
    </b:Author>
    <b:Title> Ekonomi Lesu dan Kebanyakan Impor, Mata Uang Negara Ini Jeblok 700%</b:Title>
    <b:InternetSiteTitle>Finance Detik</b:InternetSiteTitle>
    <b:URL>https://finance.detik.com/bursa-dan-valas/d-2996128/ekonomi-lesu-dan-kebanyakan-impor-mata-uang-negara-ini-jeblok-700</b:URL>
    <b:Year>2015</b:Year>
    <b:RefOrder>39</b:RefOrder>
  </b:Source>
  <b:Source>
    <b:Tag>Fri161</b:Tag>
    <b:SourceType>Book</b:SourceType>
    <b:Guid>{24F5DE93-B8D8-CD40-BB56-0C74DC9B2CD2}</b:Guid>
    <b:Title>Cuban Trade After The Collapse of The Soviet Union: An Analysis of Commercial and Economic Trends</b:Title>
    <b:Year>2016</b:Year>
    <b:Author>
      <b:Author>
        <b:NameList>
          <b:Person>
            <b:Last>Prioleau</b:Last>
            <b:First>Fripp</b:First>
          </b:Person>
        </b:NameList>
      </b:Author>
    </b:Author>
    <b:Publisher>College of Charleston</b:Publisher>
    <b:RefOrder>10</b:RefOrder>
  </b:Source>
  <b:Source>
    <b:Tag>Ern131</b:Tag>
    <b:SourceType>InternetSite</b:SourceType>
    <b:Guid>{DC58E3F8-DDF7-F642-89C3-B0E1DEC03E50}</b:Guid>
    <b:Author>
      <b:Author>
        <b:NameList>
          <b:Person>
            <b:Last>Hernandez-Cata</b:Last>
            <b:First>Ernesto</b:First>
          </b:Person>
        </b:NameList>
      </b:Author>
    </b:Author>
    <b:Title>Cuba, The Soviet Union, and Venezuela: A Tale of Dependence and Shock</b:Title>
    <b:Year>2013</b:Year>
    <b:URL>https://www.ascecuba.org/asce_proceedings/cuba-the-soviet-union-and-venezuela-a-tale-of-dependence-and-shock/</b:URL>
    <b:RefOrder>11</b:RefOrder>
  </b:Source>
  <b:Source>
    <b:Tag>Hol92</b:Tag>
    <b:SourceType>BookSection</b:SourceType>
    <b:Guid>{3C90C544-F74F-0641-BF78-2D0A541198D8}</b:Guid>
    <b:Author>
      <b:Author>
        <b:NameList>
          <b:Person>
            <b:Last>Holsti</b:Last>
            <b:Middle>Jaakko</b:Middle>
            <b:First>Kalevi</b:First>
          </b:Person>
        </b:NameList>
      </b:Author>
    </b:Author>
    <b:Title>International Politics, A Framework for Analysis</b:Title>
    <b:City>New Jersey</b:City>
    <b:Publisher>Prentice-Hall</b:Publisher>
    <b:Year>1992</b:Year>
    <b:Pages>10</b:Pages>
    <b:RefOrder>4</b:RefOrder>
  </b:Source>
  <b:Source>
    <b:Tag>KJH881</b:Tag>
    <b:SourceType>BookSection</b:SourceType>
    <b:Guid>{0A8BA36F-291A-A848-8A18-8451EEABC0AF}</b:Guid>
    <b:Title>Politik Internasional, Kerangka Untuk Analisis, Jilid II, Terjemahan M. Tahrir Azhari</b:Title>
    <b:Year>1988</b:Year>
    <b:Author>
      <b:Author>
        <b:NameList>
          <b:Person>
            <b:Last>Holsti</b:Last>
            <b:Middle>Jaakko</b:Middle>
            <b:First>Kalevi</b:First>
          </b:Person>
        </b:NameList>
      </b:Author>
    </b:Author>
    <b:City>Jakarta</b:City>
    <b:Publisher>Erlangga</b:Publisher>
    <b:Pages>652-653</b:Pages>
    <b:RefOrder>40</b:RefOrder>
  </b:Source>
  <b:Source>
    <b:Tag>Sán171</b:Tag>
    <b:SourceType>BookSection</b:SourceType>
    <b:Guid>{A683F332-BD89-A349-9734-B2F40CE45086}</b:Guid>
    <b:Author>
      <b:Author>
        <b:NameList>
          <b:Person>
            <b:Last>Pérez</b:Last>
            <b:First>Sánchez</b:First>
            <b:Middle>Amury</b:Middle>
          </b:Person>
        </b:NameList>
      </b:Author>
    </b:Author>
    <b:Title>Cuba's Oil: Due for Development</b:Title>
    <b:Year>2017</b:Year>
    <b:Publisher> University of Camagüey</b:Publisher>
    <b:Pages>6</b:Pages>
    <b:RefOrder>13</b:RefOrder>
  </b:Source>
  <b:Source>
    <b:Tag>Fra151</b:Tag>
    <b:SourceType>InternetSite</b:SourceType>
    <b:Guid>{B36B6D2F-5DEF-9C45-814A-5746C58C8AC6}</b:Guid>
    <b:Author>
      <b:Author>
        <b:NameList>
          <b:Person>
            <b:Last>Toro</b:Last>
            <b:First>Fransisco</b:First>
          </b:Person>
        </b:NameList>
      </b:Author>
    </b:Author>
    <b:Title>Cuba Is Hoping To Replace Venezuelan Oil With American Tourists</b:Title>
    <b:Year>2015</b:Year>
    <b:URL>https://fivethirtyeight.com/features/cuba-is-hoping-to-replace-venezuelan-oil-with-american-tourists/</b:URL>
    <b:RefOrder>41</b:RefOrder>
  </b:Source>
  <b:Source>
    <b:Tag>PDV051</b:Tag>
    <b:SourceType>DocumentFromInternetSite</b:SourceType>
    <b:Guid>{B8DB28C8-5CDA-0545-844B-DE27316C312D}</b:Guid>
    <b:Title>Petrocaribe: Integration in Motion</b:Title>
    <b:URL>http://sch.pdvsa.com/interface.en/database/fichero/publicacion_petrocaribe/2555/184.PDF</b:URL>
    <b:Year>2005</b:Year>
    <b:Author>
      <b:Author>
        <b:Corporate>PDVSA</b:Corporate>
      </b:Author>
    </b:Author>
    <b:RefOrder>14</b:RefOrder>
  </b:Source>
  <b:Source>
    <b:Tag>Rep1</b:Tag>
    <b:SourceType>DocumentFromInternetSite</b:SourceType>
    <b:Guid>{7A1DBECC-31E5-034B-B843-A8646AFB7FBB}</b:Guid>
    <b:Author>
      <b:Author>
        <b:Corporate>Republica Bolivariana de Venezuela</b:Corporate>
      </b:Author>
    </b:Author>
    <b:Title>La Asamblea Nacional de la República Bolivariana de Venezuela Decreta</b:Title>
    <b:URL>https://docs.venezuela.justia.com/</b:URL>
    <b:RefOrder>15</b:RefOrder>
  </b:Source>
  <b:Source>
    <b:Tag>Mun091</b:Tag>
    <b:SourceType>Book</b:SourceType>
    <b:Guid>{A6FA63AF-8022-BF4B-B774-FA39F35C539D}</b:Guid>
    <b:Author>
      <b:Author>
        <b:NameList>
          <b:Person>
            <b:Last>Muntaner</b:Last>
          </b:Person>
        </b:NameList>
      </b:Author>
    </b:Author>
    <b:Title>"Barrio Adentro" in Venezuela: Participative Democracy, South-South Participation and Health for Everybody</b:Title>
    <b:Year>2009</b:Year>
    <b:Publisher>University of New Mexico</b:Publisher>
    <b:RefOrder>16</b:RefOrder>
  </b:Source>
  <b:Source>
    <b:Tag>Cla061</b:Tag>
    <b:SourceType>InternetSite</b:SourceType>
    <b:Guid>{5665D9A7-63DF-174D-A8AE-C3999A135323}</b:Guid>
    <b:Title>El médico de familia en Cuba”, Revista Cubana de Medicina General Integral</b:Title>
    <b:Year>2006</b:Year>
    <b:Author>
      <b:Author>
        <b:Corporate>Clarivel Presno Labrador</b:Corporate>
      </b:Author>
    </b:Author>
    <b:URL>http://scielo.sld.cu/scielo.php?script=sci_arttext&amp;pid=S0864-21252006000100015 </b:URL>
    <b:RefOrder>17</b:RefOrder>
  </b:Source>
  <b:Source>
    <b:Tag>Juv191</b:Tag>
    <b:SourceType>InternetSite</b:SourceType>
    <b:Guid>{87A33DB1-5C3E-6D4E-9B01-F1F9D05D19B9}</b:Guid>
    <b:Author>
      <b:Author>
        <b:Corporate>Juventud Rebelde</b:Corporate>
      </b:Author>
    </b:Author>
    <b:Title>Cuba alcanza la cifra de 9 médicos por cada mil habitantes</b:Title>
    <b:URL>http://www.juventudrebelde.cu/cuba/2019-07-22/cuba-alcanza-la-cifra-de-nueve-medicos-por-cada-mil-habitantes</b:URL>
    <b:Year>2019</b:Year>
    <b:RefOrder>18</b:RefOrder>
  </b:Source>
  <b:Source>
    <b:Tag>OCD181</b:Tag>
    <b:SourceType>InternetSite</b:SourceType>
    <b:Guid>{16FB850A-3B01-6F49-98A9-4836E3934314}</b:Guid>
    <b:Author>
      <b:Author>
        <b:Corporate>OCDE</b:Corporate>
      </b:Author>
    </b:Author>
    <b:Title>Statistiques de l’OCDE sur la santé. Données. Médecins</b:Title>
    <b:URL>ttps://data.oecd.org/fr/healthres/medecins.htm#indicator-chart</b:URL>
    <b:Year>2018</b:Year>
    <b:RefOrder>42</b:RefOrder>
  </b:Source>
  <b:Source>
    <b:Tag>BBC001</b:Tag>
    <b:SourceType>InternetSite</b:SourceType>
    <b:Guid>{37FB2AE5-B2C2-5D4D-83D7-DF653FE1B28B}</b:Guid>
    <b:Author>
      <b:Author>
        <b:Corporate>BBC</b:Corporate>
      </b:Author>
    </b:Author>
    <b:Title>Castro y Chávez firman acuerdo energético</b:Title>
    <b:URL>https://www.bbc.co.uk/spanish/news/news001030venezuela2.shtml</b:URL>
    <b:Year>2000</b:Year>
    <b:RefOrder>19</b:RefOrder>
  </b:Source>
  <b:Source>
    <b:Tag>Aur191</b:Tag>
    <b:SourceType>BookSection</b:SourceType>
    <b:Guid>{84439CC9-C2BD-1941-904A-BCE014969BF3}</b:Guid>
    <b:Title>Program PetroCaribe sebagai Strategi Ekonomi Venezuela Era Presiden Nicolas Maduro</b:Title>
    <b:Year>2019</b:Year>
    <b:Author>
      <b:Author>
        <b:NameList>
          <b:Person>
            <b:Last>Aurellia</b:Last>
            <b:First>Yasinta</b:First>
            <b:Middle>Dinda Febriana, Nurhamimi,</b:Middle>
          </b:Person>
        </b:NameList>
      </b:Author>
    </b:Author>
    <b:Publisher>Universitas Muhammadiyah Malang</b:Publisher>
    <b:Pages>213-216</b:Pages>
    <b:RefOrder>20</b:RefOrder>
  </b:Source>
  <b:Source>
    <b:Tag>Mar173</b:Tag>
    <b:SourceType>InternetSite</b:SourceType>
    <b:Guid>{0F34FEEF-37CC-8646-A822-DC7BE054B5F2}</b:Guid>
    <b:Author>
      <b:Author>
        <b:NameList>
          <b:Person>
            <b:Last>Parraga</b:Last>
            <b:First>Marianna</b:First>
          </b:Person>
        </b:NameList>
      </b:Author>
    </b:Author>
    <b:Title>Exclusive: Venezuela oil exports to Cuba drop, energy shortages worsen</b:Title>
    <b:Year>2017</b:Year>
    <b:InternetSiteTitle>Reuters</b:InternetSiteTitle>
    <b:URL> https://www.reuters.com/article/us-venezuela-cuba-oil-exclusive-idUSKBN19Y183</b:URL>
    <b:RefOrder>21</b:RefOrder>
  </b:Source>
  <b:Source>
    <b:Tag>Fin221</b:Tag>
    <b:SourceType>Book</b:SourceType>
    <b:Guid>{86C6801C-2BC7-7541-9689-A7AB68DB0243}</b:Guid>
    <b:Title>Analisis Peran OPEC Mengatasi Masalah Minyak Di Negara Venezuela Selama Masa Pandemi COVID-19 (2019-2021)</b:Title>
    <b:Year>2022</b:Year>
    <b:Author>
      <b:Author>
        <b:NameList>
          <b:Person>
            <b:Last>Sara</b:Last>
            <b:First>Finatama</b:First>
            <b:Middle>Yumni</b:Middle>
          </b:Person>
        </b:NameList>
      </b:Author>
    </b:Author>
    <b:City>Yogyakarta</b:City>
    <b:Publisher>Universitas Islam Indonesia</b:Publisher>
    <b:RefOrder>43</b:RefOrder>
  </b:Source>
  <b:Source>
    <b:Tag>USE196</b:Tag>
    <b:SourceType>DocumentFromInternetSite</b:SourceType>
    <b:Guid>{5E5DD577-9127-3240-BC10-A80F30FDF79A}</b:Guid>
    <b:Title>This Week in Petroleum”</b:Title>
    <b:Year>2019</b:Year>
    <b:Author>
      <b:Author>
        <b:Corporate>U.S. Energy Information Administration</b:Corporate>
      </b:Author>
    </b:Author>
    <b:URL>https://www.eia.gov/petroleum/weekly/archive/2019/190206/includes/analysis_print.php</b:URL>
    <b:RefOrder>22</b:RefOrder>
  </b:Source>
  <b:Source>
    <b:Tag>Raf211</b:Tag>
    <b:SourceType>BookSection</b:SourceType>
    <b:Guid>{0EDE069B-F9EF-2A4E-9B57-DAAC5B09591B}</b:Guid>
    <b:Title>The Venezuelan Oil Industry Collapese: Economic, Social, and Political Implications</b:Title>
    <b:Year>2021</b:Year>
    <b:Author>
      <b:Author>
        <b:NameList>
          <b:Person>
            <b:Last>Ramirez</b:Last>
            <b:First>Rafael</b:First>
          </b:Person>
        </b:NameList>
      </b:Author>
    </b:Author>
    <b:Publisher>Instituto Affari Internasionali</b:Publisher>
    <b:Pages>2</b:Pages>
    <b:RefOrder>23</b:RefOrder>
  </b:Source>
  <b:Source>
    <b:Tag>The181</b:Tag>
    <b:SourceType>InternetSite</b:SourceType>
    <b:Guid>{67EDC9C5-C0D4-3441-A3A2-51E0896485B0}</b:Guid>
    <b:Title>Workers Flee and Thieves Loot Venezuela’s Reeling Oil Giant</b:Title>
    <b:Year>2018</b:Year>
    <b:Author>
      <b:Author>
        <b:Corporate>The New York Times</b:Corporate>
      </b:Author>
    </b:Author>
    <b:URL>https://www.nytimes.com/2018/06/14/world/americas/venezuela-oil-economy.html</b:URL>
    <b:RefOrder>24</b:RefOrder>
  </b:Source>
  <b:Source>
    <b:Tag>Sta4</b:Tag>
    <b:SourceType>InternetSite</b:SourceType>
    <b:Guid>{1CE15444-2288-804F-878C-D707DE54537E}</b:Guid>
    <b:Author>
      <b:Author>
        <b:Corporate>Statista</b:Corporate>
      </b:Author>
    </b:Author>
    <b:Title>Number Oil Rigs Venezuela</b:Title>
    <b:URL>https://www.statista.com/statistics/1237919/number-oil-rigs-venezuela/</b:URL>
    <b:RefOrder>44</b:RefOrder>
  </b:Source>
  <b:Source>
    <b:Tag>Lui161</b:Tag>
    <b:SourceType>InternetSite</b:SourceType>
    <b:Guid>{61CD7A73-3F69-7149-BA79-10DCD6A3CB1F}</b:Guid>
    <b:Author>
      <b:Author>
        <b:NameList>
          <b:Person>
            <b:Last>Colasante</b:Last>
            <b:First>Luis</b:First>
          </b:Person>
        </b:NameList>
      </b:Author>
    </b:Author>
    <b:Title>Is Doomsday inevitable for Venezuela?</b:Title>
    <b:URL>https://www.usatoday.com/story/money/markets/2016/08/27/doomsday-inevitable-venezuela/89335716/ </b:URL>
    <b:Year>2016</b:Year>
    <b:RefOrder>26</b:RefOrder>
  </b:Source>
  <b:Source>
    <b:Tag>Mir161</b:Tag>
    <b:SourceType>InternetSite</b:SourceType>
    <b:Guid>{83B0D187-5205-E344-B947-B3555BD64A60}</b:Guid>
    <b:Author>
      <b:Author>
        <b:NameList>
          <b:Person>
            <b:Last>Guanipa</b:Last>
            <b:First>Mircely</b:First>
          </b:Person>
        </b:NameList>
      </b:Author>
    </b:Author>
    <b:Title>Venezuela Refinery Network Operating at Roughly a Third -Sources</b:Title>
    <b:URL>https://www.reuters.com/article/venezuela-refinery/venezuela-refinery-network-operating-at-roughly-a-third-sources-idUKL1N1DO1S5 </b:URL>
    <b:Year>2016</b:Year>
    <b:RefOrder>27</b:RefOrder>
  </b:Source>
  <b:Source xmlns:b="http://schemas.openxmlformats.org/officeDocument/2006/bibliography">
    <b:Tag>Myr171</b:Tag>
    <b:SourceType>InternetSite</b:SourceType>
    <b:Guid>{0C4CBB63-CDEA-F44B-A18D-E9C3F27E65C7}</b:Guid>
    <b:Author>
      <b:Author>
        <b:NameList>
          <b:Person>
            <b:Last>P.Saefong</b:Last>
            <b:First>Myra</b:First>
          </b:Person>
        </b:NameList>
      </b:Author>
    </b:Author>
    <b:Title>Venezuelan Oil Production mau tumble 20% by the end of 2017</b:Title>
    <b:InternetSiteTitle>Market Watch</b:InternetSiteTitle>
    <b:URL>https://www.marketwatch.com/story/venezuelan-oil-production-may-tumble-20-by-the-end-of-2017-2017-03-02</b:URL>
    <b:Year>2017</b:Year>
    <b:RefOrder>25</b:RefOrder>
  </b:Source>
  <b:Source>
    <b:Tag>Mar174</b:Tag>
    <b:SourceType>InternetSite</b:SourceType>
    <b:Guid>{4D58FBEA-5EB4-664C-8DD1-7D52FDF381D3}</b:Guid>
    <b:Author>
      <b:Author>
        <b:NameList>
          <b:Person>
            <b:Last>Paragga</b:Last>
            <b:First>Mariana</b:First>
          </b:Person>
        </b:NameList>
      </b:Author>
    </b:Author>
    <b:Title>Venezuela's main refineries operating at record lows: sources, data</b:Title>
    <b:InternetSiteTitle>Reuters</b:InternetSiteTitle>
    <b:URL>https://www.reuters.com/article/us-refinery-operations-pdvsa-idUSKBN18630Z</b:URL>
    <b:Year>2017</b:Year>
    <b:RefOrder>28</b:RefOrder>
  </b:Source>
  <b:Source>
    <b:Tag>Sis141</b:Tag>
    <b:SourceType>InternetSite</b:SourceType>
    <b:Guid>{E01F5BE3-903E-5645-9E70-B6FA6B5FC2EF}</b:Guid>
    <b:Author>
      <b:Author>
        <b:NameList>
          <b:Person>
            <b:Last>Amelie</b:Last>
            <b:First>Sisca</b:First>
          </b:Person>
        </b:NameList>
      </b:Author>
    </b:Author>
    <b:Title>Harga Minyak Anjlok, Negara Ini Dihantui Kebangkrutan</b:Title>
    <b:InternetSiteTitle>Liputan 6</b:InternetSiteTitle>
    <b:URL>https://www.liputan6.com/bisnis/read/2144150/harga-minyak-anjlok-negara-ini- dihantui-kebangkrutan</b:URL>
    <b:Year>2014</b:Year>
    <b:RefOrder>45</b:RefOrder>
  </b:Source>
  <b:Source>
    <b:Tag>Kei181</b:Tag>
    <b:SourceType>InternetSite</b:SourceType>
    <b:Guid>{09F164F3-5C61-7C4C-B292-205FC7AD41A3}</b:Guid>
    <b:Author>
      <b:Author>
        <b:NameList>
          <b:Person>
            <b:Last>Johnson</b:Last>
            <b:First>Keith</b:First>
          </b:Person>
        </b:NameList>
      </b:Author>
    </b:Author>
    <b:Title>How Venezuela Struck It Poor</b:Title>
    <b:InternetSiteTitle>Foreign Policy</b:InternetSiteTitle>
    <b:URL>https://foreignpolicy.com/2018/07/16/how-venezuela-struck-it-poor-oil-energy-chavez/</b:URL>
    <b:Year>2018</b:Year>
    <b:RefOrder>29</b:RefOrder>
  </b:Source>
  <b:Source>
    <b:Tag>Sto18</b:Tag>
    <b:SourceType>InternetSite</b:SourceType>
    <b:Guid>{D0B033C7-5F73-9A4F-B84E-5CCEE841A554}</b:Guid>
    <b:Title>What Triggered the Oil Price Plunge of 2014-2016 and Why it Failed to Deliver an Economic Impetus in Eight Charts</b:Title>
    <b:InternetSiteTitle>Worldbank</b:InternetSiteTitle>
    <b:URL>https://blogs.worldbank.org/developmenttalk/what-triggered-oil-price</b:URL>
    <b:Year>2018</b:Year>
    <b:Author>
      <b:Author>
        <b:NameList>
          <b:Person>
            <b:Last>Stoker</b:Last>
            <b:First>Marc</b:First>
          </b:Person>
          <b:Person>
            <b:Last>Baffes</b:Last>
            <b:First>John</b:First>
          </b:Person>
          <b:Person>
            <b:Last>Vorisek</b:Last>
            <b:First>Dana</b:First>
          </b:Person>
        </b:NameList>
      </b:Author>
    </b:Author>
    <b:RefOrder>30</b:RefOrder>
  </b:Source>
  <b:Source>
    <b:Tag>Her191</b:Tag>
    <b:SourceType>InternetSite</b:SourceType>
    <b:Guid>{8859FD4B-82FF-0847-83C5-F08C119B0134}</b:Guid>
    <b:Author>
      <b:Author>
        <b:NameList>
          <b:Person>
            <b:Last>Hikam</b:Last>
            <b:First>Herdi</b:First>
            <b:Middle>Alif Al</b:Middle>
          </b:Person>
        </b:NameList>
      </b:Author>
    </b:Author>
    <b:Title>Venezuela Krisis, Ekonomi Masyarakat Kian Menyedihkan</b:Title>
    <b:InternetSiteTitle>Detik</b:InternetSiteTitle>
    <b:URL>https://finance.detik.com/berita-ekonomi-bisnis/d-4402467/venezuela-krisis-ekonomi-masyarakat-kian-menyedihkan</b:URL>
    <b:Year>2019</b:Year>
    <b:RefOrder>31</b:RefOrder>
  </b:Source>
</b:Sources>
</file>

<file path=customXml/itemProps1.xml><?xml version="1.0" encoding="utf-8"?>
<ds:datastoreItem xmlns:ds="http://schemas.openxmlformats.org/officeDocument/2006/customXml" ds:itemID="{406C108F-7CFD-B649-B60B-D2CF34BBC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15</Pages>
  <Words>6706</Words>
  <Characters>38226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TUGAS AKHIR PROGRAM MAGISTER</vt:lpstr>
    </vt:vector>
  </TitlesOfParts>
  <Company>DISBUDPARPORA KAB MALRA</Company>
  <LinksUpToDate>false</LinksUpToDate>
  <CharactersWithSpaces>44843</CharactersWithSpaces>
  <SharedDoc>false</SharedDoc>
  <HLinks>
    <vt:vector size="18" baseType="variant">
      <vt:variant>
        <vt:i4>6029327</vt:i4>
      </vt:variant>
      <vt:variant>
        <vt:i4>6</vt:i4>
      </vt:variant>
      <vt:variant>
        <vt:i4>0</vt:i4>
      </vt:variant>
      <vt:variant>
        <vt:i4>5</vt:i4>
      </vt:variant>
      <vt:variant>
        <vt:lpwstr>https://thediplomat.com/2015/06/how-the-chinese-government-fights-terrorism/</vt:lpwstr>
      </vt:variant>
      <vt:variant>
        <vt:lpwstr/>
      </vt:variant>
      <vt:variant>
        <vt:i4>3735607</vt:i4>
      </vt:variant>
      <vt:variant>
        <vt:i4>3</vt:i4>
      </vt:variant>
      <vt:variant>
        <vt:i4>0</vt:i4>
      </vt:variant>
      <vt:variant>
        <vt:i4>5</vt:i4>
      </vt:variant>
      <vt:variant>
        <vt:lpwstr>https://www.bloomberg.com/news/articles/2018-01-02/russia-posts-highest-ever-natural-gas-output-in-expansion-drive</vt:lpwstr>
      </vt:variant>
      <vt:variant>
        <vt:lpwstr/>
      </vt:variant>
      <vt:variant>
        <vt:i4>6094946</vt:i4>
      </vt:variant>
      <vt:variant>
        <vt:i4>0</vt:i4>
      </vt:variant>
      <vt:variant>
        <vt:i4>0</vt:i4>
      </vt:variant>
      <vt:variant>
        <vt:i4>5</vt:i4>
      </vt:variant>
      <vt:variant>
        <vt:lpwstr>http://www.hrichina.org/fs/view/downloadables/pdf/downloadable-resources/b1_Criminalizing1.2004.pdf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TUGAS AKHIR PROGRAM MAGISTER</dc:title>
  <dc:subject/>
  <dc:creator>ASRIL UMAGAP</dc:creator>
  <cp:keywords/>
  <cp:lastModifiedBy>Arif Tmmi</cp:lastModifiedBy>
  <cp:revision>115</cp:revision>
  <cp:lastPrinted>2023-06-28T06:36:00Z</cp:lastPrinted>
  <dcterms:created xsi:type="dcterms:W3CDTF">2023-06-08T04:06:00Z</dcterms:created>
  <dcterms:modified xsi:type="dcterms:W3CDTF">2023-06-28T06:36:00Z</dcterms:modified>
</cp:coreProperties>
</file>